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31544</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7287C" w:rsidRDefault="00A7287C" w:rsidP="001F39D2">
                            <w:pPr>
                              <w:jc w:val="center"/>
                            </w:pPr>
                            <w:r>
                              <w:rPr>
                                <w:rFonts w:hint="eastAsia"/>
                              </w:rPr>
                              <w:t>別紙１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57.35pt;margin-top:2.5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" fillcolor="window" strokecolor="windowText" strokeweight="1pt">
                <v:textbox>
                  <w:txbxContent>
                    <w:p w:rsidR="00A7287C" w:rsidRDefault="00A7287C" w:rsidP="001F39D2">
                      <w:pPr>
                        <w:jc w:val="center"/>
                      </w:pPr>
                      <w:r>
                        <w:rPr>
                          <w:rFonts w:hint="eastAsia"/>
                        </w:rPr>
                        <w:t>別紙１</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132923">
        <w:rPr>
          <w:rFonts w:ascii="ＭＳ ゴシック" w:eastAsia="ＭＳ ゴシック" w:hAnsi="ＭＳ ゴシック" w:hint="eastAsia"/>
          <w:sz w:val="28"/>
          <w:szCs w:val="28"/>
          <w:bdr w:val="single" w:sz="4" w:space="0" w:color="auto"/>
        </w:rPr>
        <w:t xml:space="preserve">１.開催概要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9776" w:type="dxa"/>
        <w:tblLayout w:type="fixed"/>
        <w:tblLook w:val="04A0" w:firstRow="1" w:lastRow="0" w:firstColumn="1" w:lastColumn="0" w:noHBand="0" w:noVBand="1"/>
      </w:tblPr>
      <w:tblGrid>
        <w:gridCol w:w="237"/>
        <w:gridCol w:w="1264"/>
        <w:gridCol w:w="479"/>
        <w:gridCol w:w="709"/>
        <w:gridCol w:w="2409"/>
        <w:gridCol w:w="142"/>
        <w:gridCol w:w="284"/>
        <w:gridCol w:w="4252"/>
      </w:tblGrid>
      <w:tr w:rsidR="001F39D2" w:rsidTr="00C0297B">
        <w:trPr>
          <w:trHeight w:val="680"/>
        </w:trPr>
        <w:tc>
          <w:tcPr>
            <w:tcW w:w="1501" w:type="dxa"/>
            <w:gridSpan w:val="2"/>
            <w:vAlign w:val="center"/>
          </w:tcPr>
          <w:p w:rsidR="001F39D2" w:rsidRPr="007319DB"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8275" w:type="dxa"/>
            <w:gridSpan w:val="6"/>
            <w:vAlign w:val="bottom"/>
          </w:tcPr>
          <w:p w:rsidR="001F39D2" w:rsidRPr="007319DB" w:rsidRDefault="001F39D2" w:rsidP="00C0297B">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C0297B">
        <w:trPr>
          <w:trHeight w:val="680"/>
        </w:trPr>
        <w:tc>
          <w:tcPr>
            <w:tcW w:w="1501" w:type="dxa"/>
            <w:gridSpan w:val="2"/>
            <w:vAlign w:val="center"/>
          </w:tcPr>
          <w:p w:rsidR="001F39D2"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8275" w:type="dxa"/>
            <w:gridSpan w:val="6"/>
            <w:vAlign w:val="center"/>
          </w:tcPr>
          <w:p w:rsidR="001F39D2" w:rsidRDefault="001F39D2" w:rsidP="00C0297B">
            <w:pPr>
              <w:rPr>
                <w:rFonts w:ascii="ＭＳ ゴシック" w:eastAsia="ＭＳ ゴシック" w:hAnsi="ＭＳ ゴシック"/>
                <w:sz w:val="24"/>
                <w:szCs w:val="24"/>
              </w:rPr>
            </w:pPr>
          </w:p>
          <w:p w:rsidR="001F39D2" w:rsidRPr="007319DB" w:rsidRDefault="001F39D2" w:rsidP="00C0297B">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C0297B">
        <w:trPr>
          <w:trHeight w:val="680"/>
        </w:trPr>
        <w:tc>
          <w:tcPr>
            <w:tcW w:w="1501" w:type="dxa"/>
            <w:gridSpan w:val="2"/>
            <w:vAlign w:val="center"/>
          </w:tcPr>
          <w:p w:rsidR="001F39D2" w:rsidRPr="007319DB"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8275" w:type="dxa"/>
            <w:gridSpan w:val="6"/>
            <w:vAlign w:val="center"/>
          </w:tcPr>
          <w:p w:rsidR="001F39D2" w:rsidRPr="007319DB" w:rsidRDefault="001F39D2" w:rsidP="00C0297B">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C0297B">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C0297B">
        <w:trPr>
          <w:trHeight w:val="680"/>
        </w:trPr>
        <w:tc>
          <w:tcPr>
            <w:tcW w:w="1501" w:type="dxa"/>
            <w:gridSpan w:val="2"/>
            <w:vAlign w:val="center"/>
          </w:tcPr>
          <w:p w:rsidR="001F39D2" w:rsidRPr="007319DB"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8275" w:type="dxa"/>
            <w:gridSpan w:val="6"/>
            <w:vAlign w:val="bottom"/>
          </w:tcPr>
          <w:p w:rsidR="001F39D2" w:rsidRPr="007319DB" w:rsidRDefault="001F39D2" w:rsidP="00C0297B">
            <w:pPr>
              <w:rPr>
                <w:rFonts w:ascii="ＭＳ ゴシック" w:eastAsia="ＭＳ ゴシック" w:hAnsi="ＭＳ ゴシック"/>
                <w:sz w:val="24"/>
                <w:szCs w:val="24"/>
              </w:rPr>
            </w:pPr>
            <w:r w:rsidRPr="00D44378">
              <w:rPr>
                <w:rFonts w:ascii="ＭＳ ゴシック" w:eastAsia="ＭＳ ゴシック" w:hAnsi="ＭＳ ゴシック" w:hint="eastAsia"/>
                <w:sz w:val="22"/>
                <w:szCs w:val="24"/>
              </w:rPr>
              <w:t>（会場のＵＲＬ等があれば記載）</w:t>
            </w:r>
          </w:p>
        </w:tc>
      </w:tr>
      <w:tr w:rsidR="001F39D2" w:rsidTr="00C0297B">
        <w:trPr>
          <w:trHeight w:val="680"/>
        </w:trPr>
        <w:tc>
          <w:tcPr>
            <w:tcW w:w="1501" w:type="dxa"/>
            <w:gridSpan w:val="2"/>
            <w:vAlign w:val="center"/>
          </w:tcPr>
          <w:p w:rsidR="001F39D2" w:rsidRPr="007319DB" w:rsidRDefault="001F39D2" w:rsidP="00C0297B">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8275" w:type="dxa"/>
            <w:gridSpan w:val="6"/>
            <w:vAlign w:val="center"/>
          </w:tcPr>
          <w:p w:rsidR="001F39D2" w:rsidRPr="007319DB" w:rsidRDefault="001F39D2" w:rsidP="00C0297B">
            <w:pPr>
              <w:rPr>
                <w:rFonts w:ascii="ＭＳ ゴシック" w:eastAsia="ＭＳ ゴシック" w:hAnsi="ＭＳ ゴシック"/>
                <w:sz w:val="24"/>
                <w:szCs w:val="24"/>
              </w:rPr>
            </w:pPr>
          </w:p>
        </w:tc>
      </w:tr>
      <w:tr w:rsidR="001F39D2" w:rsidRPr="007319DB" w:rsidTr="0046101A">
        <w:trPr>
          <w:trHeight w:val="437"/>
        </w:trPr>
        <w:tc>
          <w:tcPr>
            <w:tcW w:w="1501" w:type="dxa"/>
            <w:gridSpan w:val="2"/>
            <w:tcBorders>
              <w:bottom w:val="nil"/>
            </w:tcBorders>
            <w:vAlign w:val="center"/>
          </w:tcPr>
          <w:p w:rsidR="001F39D2" w:rsidRPr="007319DB"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8275" w:type="dxa"/>
            <w:gridSpan w:val="6"/>
            <w:vAlign w:val="center"/>
          </w:tcPr>
          <w:p w:rsidR="001F39D2" w:rsidRPr="007319DB" w:rsidRDefault="001F39D2" w:rsidP="00C0297B">
            <w:pPr>
              <w:rPr>
                <w:rFonts w:ascii="ＭＳ ゴシック" w:eastAsia="ＭＳ ゴシック" w:hAnsi="ＭＳ ゴシック"/>
                <w:sz w:val="24"/>
                <w:szCs w:val="24"/>
              </w:rPr>
            </w:pPr>
          </w:p>
        </w:tc>
      </w:tr>
      <w:tr w:rsidR="001F39D2" w:rsidRPr="007319DB" w:rsidTr="00DD0ED2">
        <w:trPr>
          <w:trHeight w:val="510"/>
        </w:trPr>
        <w:tc>
          <w:tcPr>
            <w:tcW w:w="237" w:type="dxa"/>
            <w:vMerge w:val="restart"/>
            <w:tcBorders>
              <w:top w:val="nil"/>
            </w:tcBorders>
          </w:tcPr>
          <w:p w:rsidR="001F39D2" w:rsidRDefault="001F39D2" w:rsidP="00C0297B">
            <w:pPr>
              <w:jc w:val="left"/>
              <w:rPr>
                <w:rFonts w:ascii="ＭＳ ゴシック" w:eastAsia="ＭＳ ゴシック" w:hAnsi="ＭＳ ゴシック"/>
                <w:sz w:val="28"/>
              </w:rPr>
            </w:pPr>
          </w:p>
        </w:tc>
        <w:tc>
          <w:tcPr>
            <w:tcW w:w="1264" w:type="dxa"/>
            <w:vAlign w:val="center"/>
          </w:tcPr>
          <w:p w:rsidR="001F39D2" w:rsidRPr="007319DB"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8275" w:type="dxa"/>
            <w:gridSpan w:val="6"/>
            <w:vAlign w:val="center"/>
          </w:tcPr>
          <w:p w:rsidR="001F39D2" w:rsidRPr="007319DB" w:rsidRDefault="001F39D2" w:rsidP="00C0297B">
            <w:pPr>
              <w:widowControl/>
              <w:rPr>
                <w:rFonts w:ascii="ＭＳ ゴシック" w:eastAsia="ＭＳ ゴシック" w:hAnsi="ＭＳ ゴシック" w:cs="Arial"/>
                <w:kern w:val="0"/>
                <w:sz w:val="24"/>
                <w:szCs w:val="24"/>
              </w:rPr>
            </w:pPr>
          </w:p>
        </w:tc>
      </w:tr>
      <w:tr w:rsidR="001F39D2" w:rsidRPr="007319DB" w:rsidTr="00DD0ED2">
        <w:trPr>
          <w:trHeight w:val="510"/>
        </w:trPr>
        <w:tc>
          <w:tcPr>
            <w:tcW w:w="237" w:type="dxa"/>
            <w:vMerge/>
            <w:tcBorders>
              <w:top w:val="nil"/>
            </w:tcBorders>
          </w:tcPr>
          <w:p w:rsidR="001F39D2" w:rsidRDefault="001F39D2" w:rsidP="00C0297B">
            <w:pPr>
              <w:jc w:val="left"/>
              <w:rPr>
                <w:rFonts w:ascii="ＭＳ ゴシック" w:eastAsia="ＭＳ ゴシック" w:hAnsi="ＭＳ ゴシック"/>
                <w:sz w:val="28"/>
              </w:rPr>
            </w:pPr>
          </w:p>
        </w:tc>
        <w:tc>
          <w:tcPr>
            <w:tcW w:w="1264" w:type="dxa"/>
            <w:vAlign w:val="center"/>
          </w:tcPr>
          <w:p w:rsidR="001F39D2" w:rsidRPr="007319DB" w:rsidRDefault="001F39D2" w:rsidP="00C0297B">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8275" w:type="dxa"/>
            <w:gridSpan w:val="6"/>
            <w:tcBorders>
              <w:bottom w:val="single" w:sz="4" w:space="0" w:color="000000" w:themeColor="text1"/>
            </w:tcBorders>
            <w:vAlign w:val="center"/>
          </w:tcPr>
          <w:p w:rsidR="001F39D2" w:rsidRPr="007319DB" w:rsidRDefault="00D44378" w:rsidP="00D44378">
            <w:pPr>
              <w:rPr>
                <w:rFonts w:ascii="ＭＳ ゴシック" w:eastAsia="ＭＳ ゴシック" w:hAnsi="ＭＳ ゴシック"/>
                <w:sz w:val="24"/>
                <w:szCs w:val="24"/>
              </w:rPr>
            </w:pPr>
            <w:r>
              <w:rPr>
                <w:rFonts w:ascii="ＭＳ ゴシック" w:eastAsia="ＭＳ ゴシック" w:hAnsi="ＭＳ ゴシック" w:cs="Arial" w:hint="eastAsia"/>
                <w:color w:val="000000" w:themeColor="text1"/>
                <w:kern w:val="24"/>
                <w:sz w:val="24"/>
                <w:szCs w:val="24"/>
              </w:rPr>
              <w:t>(</w:t>
            </w:r>
            <w:r w:rsidR="001F39D2" w:rsidRPr="007319DB">
              <w:rPr>
                <w:rFonts w:ascii="ＭＳ ゴシック" w:eastAsia="ＭＳ ゴシック" w:hAnsi="ＭＳ ゴシック" w:cs="Arial" w:hint="eastAsia"/>
                <w:color w:val="000000" w:themeColor="text1"/>
                <w:kern w:val="24"/>
                <w:sz w:val="24"/>
                <w:szCs w:val="24"/>
              </w:rPr>
              <w:t>電話番号</w:t>
            </w:r>
            <w:r w:rsidR="001F39D2">
              <w:rPr>
                <w:rFonts w:ascii="ＭＳ ゴシック" w:eastAsia="ＭＳ ゴシック" w:hAnsi="ＭＳ ゴシック" w:cs="Arial" w:hint="eastAsia"/>
                <w:color w:val="000000" w:themeColor="text1"/>
                <w:kern w:val="24"/>
                <w:sz w:val="24"/>
                <w:szCs w:val="24"/>
              </w:rPr>
              <w:t>、</w:t>
            </w:r>
            <w:r>
              <w:rPr>
                <w:rFonts w:ascii="ＭＳ ゴシック" w:eastAsia="ＭＳ ゴシック" w:hAnsi="ＭＳ ゴシック" w:cs="Arial" w:hint="eastAsia"/>
                <w:color w:val="000000" w:themeColor="text1"/>
                <w:kern w:val="24"/>
                <w:sz w:val="24"/>
                <w:szCs w:val="24"/>
              </w:rPr>
              <w:t>メールアドレス)</w:t>
            </w:r>
          </w:p>
        </w:tc>
      </w:tr>
      <w:tr w:rsidR="00E676D2" w:rsidTr="00C0297B">
        <w:trPr>
          <w:trHeight w:val="338"/>
        </w:trPr>
        <w:tc>
          <w:tcPr>
            <w:tcW w:w="1501" w:type="dxa"/>
            <w:gridSpan w:val="2"/>
            <w:vMerge w:val="restart"/>
            <w:tcBorders>
              <w:right w:val="single" w:sz="4" w:space="0" w:color="000000" w:themeColor="text1"/>
            </w:tcBorders>
            <w:vAlign w:val="center"/>
          </w:tcPr>
          <w:p w:rsidR="00E676D2" w:rsidRDefault="00E676D2" w:rsidP="00C0297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E676D2" w:rsidRDefault="000B6BF7" w:rsidP="00C0297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r w:rsidR="0046101A">
              <w:rPr>
                <w:rFonts w:ascii="ＭＳ ゴシック" w:eastAsia="ＭＳ ゴシック" w:hAnsi="ＭＳ ゴシック" w:hint="eastAsia"/>
                <w:sz w:val="24"/>
                <w:szCs w:val="24"/>
              </w:rPr>
              <w:t>]</w:t>
            </w:r>
          </w:p>
          <w:p w:rsidR="00E676D2" w:rsidRDefault="00E676D2" w:rsidP="00C0297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いずれかを選択</w:t>
            </w:r>
          </w:p>
          <w:p w:rsidR="000B6BF7" w:rsidRDefault="000B6BF7" w:rsidP="00C0297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0B6BF7" w:rsidRDefault="000B6BF7" w:rsidP="00C0297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8275"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E676D2" w:rsidRPr="0054754E" w:rsidRDefault="00E676D2" w:rsidP="00BE331C">
            <w:pPr>
              <w:ind w:firstLineChars="1150" w:firstLine="2771"/>
              <w:jc w:val="left"/>
              <w:rPr>
                <w:rFonts w:ascii="ＭＳ ゴシック" w:eastAsia="ＭＳ ゴシック" w:hAnsi="ＭＳ ゴシック"/>
                <w:sz w:val="24"/>
                <w:szCs w:val="24"/>
              </w:rPr>
            </w:pPr>
            <w:r w:rsidRPr="00B5078C">
              <w:rPr>
                <w:rFonts w:ascii="ＭＳ ゴシック" w:eastAsia="ＭＳ ゴシック" w:hAnsi="ＭＳ ゴシック" w:hint="eastAsia"/>
                <w:b/>
                <w:sz w:val="24"/>
                <w:szCs w:val="24"/>
              </w:rPr>
              <w:t>大声なしで開催</w:t>
            </w:r>
          </w:p>
        </w:tc>
      </w:tr>
      <w:tr w:rsidR="00351504" w:rsidTr="007A6DA6">
        <w:trPr>
          <w:trHeight w:val="825"/>
        </w:trPr>
        <w:tc>
          <w:tcPr>
            <w:tcW w:w="1501" w:type="dxa"/>
            <w:gridSpan w:val="2"/>
            <w:vMerge/>
            <w:tcBorders>
              <w:right w:val="single" w:sz="4" w:space="0" w:color="000000" w:themeColor="text1"/>
            </w:tcBorders>
            <w:vAlign w:val="center"/>
          </w:tcPr>
          <w:p w:rsidR="00A463FA" w:rsidRDefault="00A463FA" w:rsidP="00C0297B">
            <w:pPr>
              <w:jc w:val="center"/>
              <w:rPr>
                <w:rFonts w:ascii="ＭＳ ゴシック" w:eastAsia="ＭＳ ゴシック" w:hAnsi="ＭＳ ゴシック"/>
                <w:sz w:val="24"/>
                <w:szCs w:val="24"/>
              </w:rPr>
            </w:pPr>
          </w:p>
        </w:tc>
        <w:tc>
          <w:tcPr>
            <w:tcW w:w="479" w:type="dxa"/>
            <w:tcBorders>
              <w:top w:val="single" w:sz="4" w:space="0" w:color="000000" w:themeColor="text1"/>
              <w:left w:val="single" w:sz="4" w:space="0" w:color="000000" w:themeColor="text1"/>
              <w:bottom w:val="single" w:sz="4" w:space="0" w:color="auto"/>
              <w:right w:val="single" w:sz="4" w:space="0" w:color="FFFFFF" w:themeColor="background1"/>
            </w:tcBorders>
            <w:shd w:val="clear" w:color="auto" w:fill="auto"/>
            <w:vAlign w:val="center"/>
          </w:tcPr>
          <w:p w:rsidR="00A463FA" w:rsidRPr="00DB1C0E" w:rsidRDefault="00A463FA" w:rsidP="007A6DA6">
            <w:pPr>
              <w:ind w:rightChars="-51" w:right="-107"/>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p>
        </w:tc>
        <w:tc>
          <w:tcPr>
            <w:tcW w:w="3118" w:type="dxa"/>
            <w:gridSpan w:val="2"/>
            <w:tcBorders>
              <w:top w:val="single" w:sz="4" w:space="0" w:color="000000" w:themeColor="text1"/>
              <w:left w:val="single" w:sz="4" w:space="0" w:color="FFFFFF" w:themeColor="background1"/>
              <w:bottom w:val="single" w:sz="4" w:space="0" w:color="auto"/>
              <w:right w:val="single" w:sz="4" w:space="0" w:color="auto"/>
            </w:tcBorders>
            <w:shd w:val="clear" w:color="auto" w:fill="auto"/>
            <w:vAlign w:val="center"/>
          </w:tcPr>
          <w:p w:rsidR="00351504" w:rsidRPr="00351504" w:rsidRDefault="00351504" w:rsidP="00C0297B">
            <w:pPr>
              <w:jc w:val="left"/>
              <w:rPr>
                <w:rFonts w:ascii="ＭＳ ゴシック" w:eastAsia="ＭＳ ゴシック" w:hAnsi="ＭＳ ゴシック"/>
                <w:b/>
                <w:sz w:val="24"/>
                <w:szCs w:val="24"/>
              </w:rPr>
            </w:pPr>
            <w:r w:rsidRPr="00351504">
              <w:rPr>
                <w:rFonts w:ascii="ＭＳ ゴシック" w:eastAsia="ＭＳ ゴシック" w:hAnsi="ＭＳ ゴシック" w:hint="eastAsia"/>
                <w:b/>
                <w:sz w:val="24"/>
                <w:szCs w:val="24"/>
              </w:rPr>
              <w:t>①収容定員あり</w:t>
            </w:r>
            <w:r w:rsidR="0046101A" w:rsidRPr="0046101A">
              <w:rPr>
                <w:rFonts w:ascii="ＭＳ ゴシック" w:eastAsia="ＭＳ ゴシック" w:hAnsi="ＭＳ ゴシック" w:hint="eastAsia"/>
                <w:sz w:val="24"/>
                <w:szCs w:val="24"/>
              </w:rPr>
              <w:t>[</w:t>
            </w:r>
            <w:r w:rsidR="00111C10" w:rsidRPr="0046101A">
              <w:rPr>
                <w:rFonts w:ascii="ＭＳ ゴシック" w:eastAsia="ＭＳ ゴシック" w:hAnsi="ＭＳ ゴシック" w:hint="eastAsia"/>
                <w:sz w:val="24"/>
                <w:szCs w:val="24"/>
              </w:rPr>
              <w:t>100％</w:t>
            </w:r>
            <w:r w:rsidR="0046101A" w:rsidRPr="0046101A">
              <w:rPr>
                <w:rFonts w:ascii="ＭＳ ゴシック" w:eastAsia="ＭＳ ゴシック" w:hAnsi="ＭＳ ゴシック" w:hint="eastAsia"/>
                <w:sz w:val="24"/>
                <w:szCs w:val="24"/>
              </w:rPr>
              <w:t>]</w:t>
            </w:r>
          </w:p>
          <w:p w:rsidR="00DC242D" w:rsidRPr="00DC242D" w:rsidRDefault="00DC242D" w:rsidP="00DC242D">
            <w:pPr>
              <w:ind w:leftChars="15" w:left="31" w:rightChars="-119" w:right="-2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r w:rsidR="007A6DA6" w:rsidRPr="007A6DA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人)</w:t>
            </w:r>
          </w:p>
        </w:tc>
        <w:tc>
          <w:tcPr>
            <w:tcW w:w="426" w:type="dxa"/>
            <w:gridSpan w:val="2"/>
            <w:tcBorders>
              <w:top w:val="single" w:sz="4" w:space="0" w:color="000000" w:themeColor="text1"/>
              <w:left w:val="single" w:sz="4" w:space="0" w:color="auto"/>
              <w:bottom w:val="single" w:sz="4" w:space="0" w:color="auto"/>
              <w:right w:val="single" w:sz="4" w:space="0" w:color="FFFFFF"/>
            </w:tcBorders>
            <w:shd w:val="clear" w:color="auto" w:fill="auto"/>
            <w:vAlign w:val="center"/>
          </w:tcPr>
          <w:p w:rsidR="00A463FA" w:rsidRPr="0054754E" w:rsidRDefault="00A463FA" w:rsidP="007A6DA6">
            <w:pPr>
              <w:jc w:val="left"/>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52" w:type="dxa"/>
            <w:tcBorders>
              <w:top w:val="single" w:sz="4" w:space="0" w:color="000000" w:themeColor="text1"/>
              <w:left w:val="single" w:sz="4" w:space="0" w:color="FFFFFF"/>
              <w:bottom w:val="single" w:sz="4" w:space="0" w:color="auto"/>
              <w:right w:val="single" w:sz="4" w:space="0" w:color="000000" w:themeColor="text1"/>
            </w:tcBorders>
            <w:shd w:val="clear" w:color="auto" w:fill="auto"/>
            <w:vAlign w:val="center"/>
          </w:tcPr>
          <w:p w:rsidR="00A463FA" w:rsidRPr="00351504" w:rsidRDefault="00B5078C" w:rsidP="00C0297B">
            <w:pPr>
              <w:jc w:val="left"/>
              <w:rPr>
                <w:rFonts w:ascii="ＭＳ ゴシック" w:eastAsia="ＭＳ ゴシック" w:hAnsi="ＭＳ ゴシック"/>
                <w:b/>
                <w:sz w:val="24"/>
                <w:szCs w:val="24"/>
              </w:rPr>
            </w:pPr>
            <w:r w:rsidRPr="00351504">
              <w:rPr>
                <w:rFonts w:ascii="ＭＳ ゴシック" w:eastAsia="ＭＳ ゴシック" w:hAnsi="ＭＳ ゴシック" w:hint="eastAsia"/>
                <w:b/>
                <w:sz w:val="24"/>
                <w:szCs w:val="24"/>
              </w:rPr>
              <w:t>②</w:t>
            </w:r>
            <w:r w:rsidR="00A463FA" w:rsidRPr="00351504">
              <w:rPr>
                <w:rFonts w:ascii="ＭＳ ゴシック" w:eastAsia="ＭＳ ゴシック" w:hAnsi="ＭＳ ゴシック" w:hint="eastAsia"/>
                <w:b/>
                <w:sz w:val="24"/>
                <w:szCs w:val="24"/>
              </w:rPr>
              <w:t>収容定員なし</w:t>
            </w:r>
          </w:p>
          <w:p w:rsidR="00A463FA" w:rsidRPr="0054754E" w:rsidRDefault="00A463FA" w:rsidP="00C0297B">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人と人が触れ合わない程度の間隔</w:t>
            </w:r>
          </w:p>
        </w:tc>
      </w:tr>
      <w:tr w:rsidR="00B5078C" w:rsidTr="00C0297B">
        <w:trPr>
          <w:trHeight w:val="382"/>
        </w:trPr>
        <w:tc>
          <w:tcPr>
            <w:tcW w:w="1501" w:type="dxa"/>
            <w:gridSpan w:val="2"/>
            <w:vMerge/>
            <w:tcBorders>
              <w:right w:val="single" w:sz="4" w:space="0" w:color="000000" w:themeColor="text1"/>
            </w:tcBorders>
            <w:vAlign w:val="center"/>
          </w:tcPr>
          <w:p w:rsidR="00B5078C" w:rsidRDefault="00B5078C" w:rsidP="00C0297B">
            <w:pPr>
              <w:jc w:val="center"/>
              <w:rPr>
                <w:rFonts w:ascii="ＭＳ ゴシック" w:eastAsia="ＭＳ ゴシック" w:hAnsi="ＭＳ ゴシック"/>
                <w:sz w:val="24"/>
                <w:szCs w:val="24"/>
              </w:rPr>
            </w:pPr>
          </w:p>
        </w:tc>
        <w:tc>
          <w:tcPr>
            <w:tcW w:w="8275" w:type="dxa"/>
            <w:gridSpan w:val="6"/>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B5078C" w:rsidRPr="00E676D2" w:rsidRDefault="00B5078C" w:rsidP="00C0297B">
            <w:pPr>
              <w:ind w:firstLineChars="300" w:firstLine="723"/>
              <w:rPr>
                <w:rFonts w:ascii="ＭＳ ゴシック" w:eastAsia="ＭＳ ゴシック" w:hAnsi="ＭＳ ゴシック"/>
                <w:b/>
                <w:sz w:val="24"/>
                <w:szCs w:val="24"/>
              </w:rPr>
            </w:pPr>
            <w:r w:rsidRPr="00E676D2">
              <w:rPr>
                <w:rFonts w:ascii="ＭＳ ゴシック" w:eastAsia="ＭＳ ゴシック" w:hAnsi="ＭＳ ゴシック" w:hint="eastAsia"/>
                <w:b/>
                <w:sz w:val="24"/>
                <w:szCs w:val="24"/>
              </w:rPr>
              <w:t>「大声あり」、「大声なし」のエリアを明確に区分して開催</w:t>
            </w:r>
          </w:p>
        </w:tc>
      </w:tr>
      <w:tr w:rsidR="00251403" w:rsidTr="007A6DA6">
        <w:trPr>
          <w:trHeight w:val="465"/>
        </w:trPr>
        <w:tc>
          <w:tcPr>
            <w:tcW w:w="1501" w:type="dxa"/>
            <w:gridSpan w:val="2"/>
            <w:vMerge/>
            <w:tcBorders>
              <w:right w:val="single" w:sz="4" w:space="0" w:color="000000" w:themeColor="text1"/>
            </w:tcBorders>
            <w:vAlign w:val="center"/>
          </w:tcPr>
          <w:p w:rsidR="00D772CA" w:rsidRDefault="00D772CA" w:rsidP="00C0297B">
            <w:pPr>
              <w:jc w:val="center"/>
              <w:rPr>
                <w:rFonts w:ascii="ＭＳ ゴシック" w:eastAsia="ＭＳ ゴシック" w:hAnsi="ＭＳ ゴシック"/>
                <w:sz w:val="24"/>
                <w:szCs w:val="24"/>
              </w:rPr>
            </w:pPr>
          </w:p>
        </w:tc>
        <w:tc>
          <w:tcPr>
            <w:tcW w:w="479" w:type="dxa"/>
            <w:tcBorders>
              <w:top w:val="single" w:sz="4" w:space="0" w:color="auto"/>
              <w:left w:val="single" w:sz="4" w:space="0" w:color="000000" w:themeColor="text1"/>
              <w:bottom w:val="single" w:sz="4" w:space="0" w:color="000000" w:themeColor="text1"/>
              <w:right w:val="single" w:sz="4" w:space="0" w:color="FFFFFF"/>
            </w:tcBorders>
            <w:shd w:val="clear" w:color="auto" w:fill="auto"/>
            <w:vAlign w:val="center"/>
          </w:tcPr>
          <w:p w:rsidR="00D772CA" w:rsidRPr="00A463FA" w:rsidRDefault="00D772CA" w:rsidP="007A6DA6">
            <w:pPr>
              <w:ind w:rightChars="-51" w:right="-107"/>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p>
        </w:tc>
        <w:tc>
          <w:tcPr>
            <w:tcW w:w="3118" w:type="dxa"/>
            <w:gridSpan w:val="2"/>
            <w:tcBorders>
              <w:top w:val="single" w:sz="4" w:space="0" w:color="auto"/>
              <w:left w:val="single" w:sz="4" w:space="0" w:color="FFFFFF"/>
              <w:bottom w:val="nil"/>
              <w:right w:val="single" w:sz="4" w:space="0" w:color="000000" w:themeColor="text1"/>
            </w:tcBorders>
            <w:shd w:val="clear" w:color="auto" w:fill="auto"/>
            <w:vAlign w:val="center"/>
          </w:tcPr>
          <w:p w:rsidR="00D772CA" w:rsidRPr="00351504" w:rsidRDefault="00D772CA" w:rsidP="00C0297B">
            <w:pPr>
              <w:rPr>
                <w:rFonts w:ascii="ＭＳ ゴシック" w:eastAsia="ＭＳ ゴシック" w:hAnsi="ＭＳ ゴシック"/>
                <w:b/>
                <w:sz w:val="24"/>
                <w:szCs w:val="24"/>
              </w:rPr>
            </w:pPr>
            <w:r w:rsidRPr="00351504">
              <w:rPr>
                <w:rFonts w:ascii="ＭＳ ゴシック" w:eastAsia="ＭＳ ゴシック" w:hAnsi="ＭＳ ゴシック" w:hint="eastAsia"/>
                <w:b/>
                <w:sz w:val="24"/>
                <w:szCs w:val="24"/>
              </w:rPr>
              <w:t>③収容定員あり</w:t>
            </w:r>
            <w:r w:rsidR="000B6BF7" w:rsidRPr="00D44378">
              <w:rPr>
                <w:rFonts w:ascii="ＭＳ ゴシック" w:eastAsia="ＭＳ ゴシック" w:hAnsi="ＭＳ ゴシック" w:hint="eastAsia"/>
                <w:szCs w:val="24"/>
              </w:rPr>
              <w:t>(注)</w:t>
            </w:r>
          </w:p>
          <w:p w:rsidR="00D772CA" w:rsidRDefault="00D772CA" w:rsidP="00C0297B">
            <w:pPr>
              <w:ind w:leftChars="15" w:left="31" w:rightChars="-119" w:right="-250"/>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大声なしの</w:t>
            </w:r>
            <w:r w:rsidR="00351504">
              <w:rPr>
                <w:rFonts w:ascii="ＭＳ ゴシック" w:eastAsia="ＭＳ ゴシック" w:hAnsi="ＭＳ ゴシック" w:hint="eastAsia"/>
                <w:sz w:val="24"/>
                <w:szCs w:val="24"/>
              </w:rPr>
              <w:t>エリ</w:t>
            </w:r>
            <w:r w:rsidR="00251403" w:rsidRPr="00351504">
              <w:rPr>
                <w:rFonts w:ascii="ＭＳ ゴシック" w:eastAsia="ＭＳ ゴシック" w:hAnsi="ＭＳ ゴシック" w:hint="eastAsia"/>
                <w:sz w:val="24"/>
                <w:szCs w:val="24"/>
              </w:rPr>
              <w:t>ア:</w:t>
            </w:r>
            <w:r w:rsidR="0046101A">
              <w:rPr>
                <w:rFonts w:ascii="ＭＳ ゴシック" w:eastAsia="ＭＳ ゴシック" w:hAnsi="ＭＳ ゴシック" w:hint="eastAsia"/>
                <w:sz w:val="24"/>
                <w:szCs w:val="24"/>
              </w:rPr>
              <w:t>[</w:t>
            </w:r>
            <w:r w:rsidRPr="00351504">
              <w:rPr>
                <w:rFonts w:ascii="ＭＳ ゴシック" w:eastAsia="ＭＳ ゴシック" w:hAnsi="ＭＳ ゴシック" w:hint="eastAsia"/>
                <w:sz w:val="24"/>
                <w:szCs w:val="24"/>
              </w:rPr>
              <w:t>100％</w:t>
            </w:r>
            <w:r w:rsidR="0046101A">
              <w:rPr>
                <w:rFonts w:ascii="ＭＳ ゴシック" w:eastAsia="ＭＳ ゴシック" w:hAnsi="ＭＳ ゴシック" w:hint="eastAsia"/>
                <w:sz w:val="24"/>
                <w:szCs w:val="24"/>
              </w:rPr>
              <w:t>]</w:t>
            </w:r>
          </w:p>
          <w:p w:rsidR="00111C10" w:rsidRPr="00351504" w:rsidRDefault="00DC242D" w:rsidP="00C0297B">
            <w:pPr>
              <w:ind w:leftChars="15" w:left="31" w:rightChars="-119" w:right="-2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r w:rsidR="007A6DA6" w:rsidRPr="007A6DA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人)</w:t>
            </w:r>
          </w:p>
          <w:p w:rsidR="00251403" w:rsidRDefault="00251403" w:rsidP="00C0297B">
            <w:pPr>
              <w:ind w:leftChars="15" w:left="31" w:rightChars="-119" w:right="-250"/>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大声ありのエリア:</w:t>
            </w:r>
            <w:r w:rsidR="0046101A">
              <w:rPr>
                <w:rFonts w:ascii="ＭＳ ゴシック" w:eastAsia="ＭＳ ゴシック" w:hAnsi="ＭＳ ゴシック" w:hint="eastAsia"/>
                <w:sz w:val="24"/>
                <w:szCs w:val="24"/>
              </w:rPr>
              <w:t>[</w:t>
            </w:r>
            <w:r w:rsidRPr="00351504">
              <w:rPr>
                <w:rFonts w:ascii="ＭＳ ゴシック" w:eastAsia="ＭＳ ゴシック" w:hAnsi="ＭＳ ゴシック" w:hint="eastAsia"/>
                <w:sz w:val="24"/>
                <w:szCs w:val="24"/>
              </w:rPr>
              <w:t>50％</w:t>
            </w:r>
            <w:r w:rsidR="0046101A">
              <w:rPr>
                <w:rFonts w:ascii="ＭＳ ゴシック" w:eastAsia="ＭＳ ゴシック" w:hAnsi="ＭＳ ゴシック" w:hint="eastAsia"/>
                <w:sz w:val="24"/>
                <w:szCs w:val="24"/>
              </w:rPr>
              <w:t>]</w:t>
            </w:r>
          </w:p>
          <w:p w:rsidR="00111C10" w:rsidRPr="00A463FA" w:rsidRDefault="000B6BF7" w:rsidP="000B6BF7">
            <w:pPr>
              <w:ind w:leftChars="15" w:left="31" w:rightChars="-119" w:right="-25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r w:rsidR="007A6DA6" w:rsidRPr="007A6DA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人)</w:t>
            </w:r>
          </w:p>
        </w:tc>
        <w:tc>
          <w:tcPr>
            <w:tcW w:w="426" w:type="dxa"/>
            <w:gridSpan w:val="2"/>
            <w:tcBorders>
              <w:top w:val="single" w:sz="4" w:space="0" w:color="auto"/>
              <w:left w:val="single" w:sz="4" w:space="0" w:color="000000" w:themeColor="text1"/>
              <w:bottom w:val="single" w:sz="4" w:space="0" w:color="000000" w:themeColor="text1"/>
              <w:right w:val="single" w:sz="4" w:space="0" w:color="FFFFFF"/>
            </w:tcBorders>
            <w:shd w:val="clear" w:color="auto" w:fill="auto"/>
            <w:vAlign w:val="center"/>
          </w:tcPr>
          <w:p w:rsidR="00D772CA" w:rsidRPr="0054754E" w:rsidRDefault="00D772CA" w:rsidP="007A6DA6">
            <w:pPr>
              <w:jc w:val="left"/>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52" w:type="dxa"/>
            <w:tcBorders>
              <w:top w:val="single" w:sz="4" w:space="0" w:color="auto"/>
              <w:left w:val="single" w:sz="4" w:space="0" w:color="FFFFFF"/>
              <w:bottom w:val="single" w:sz="4" w:space="0" w:color="000000" w:themeColor="text1"/>
              <w:right w:val="single" w:sz="4" w:space="0" w:color="000000" w:themeColor="text1"/>
            </w:tcBorders>
            <w:shd w:val="clear" w:color="auto" w:fill="auto"/>
            <w:vAlign w:val="center"/>
          </w:tcPr>
          <w:p w:rsidR="00D772CA" w:rsidRPr="00351504" w:rsidRDefault="00251403" w:rsidP="00C0297B">
            <w:pPr>
              <w:jc w:val="left"/>
              <w:rPr>
                <w:rFonts w:ascii="ＭＳ ゴシック" w:eastAsia="ＭＳ ゴシック" w:hAnsi="ＭＳ ゴシック"/>
                <w:b/>
                <w:sz w:val="24"/>
                <w:szCs w:val="24"/>
              </w:rPr>
            </w:pPr>
            <w:r w:rsidRPr="00351504">
              <w:rPr>
                <w:rFonts w:ascii="ＭＳ ゴシック" w:eastAsia="ＭＳ ゴシック" w:hAnsi="ＭＳ ゴシック" w:hint="eastAsia"/>
                <w:b/>
                <w:sz w:val="24"/>
                <w:szCs w:val="24"/>
              </w:rPr>
              <w:t>④</w:t>
            </w:r>
            <w:r w:rsidR="00D772CA" w:rsidRPr="00351504">
              <w:rPr>
                <w:rFonts w:ascii="ＭＳ ゴシック" w:eastAsia="ＭＳ ゴシック" w:hAnsi="ＭＳ ゴシック" w:hint="eastAsia"/>
                <w:b/>
                <w:sz w:val="24"/>
                <w:szCs w:val="24"/>
              </w:rPr>
              <w:t>収容定員なし</w:t>
            </w:r>
          </w:p>
          <w:p w:rsidR="00D772CA" w:rsidRPr="00351504" w:rsidRDefault="00251403" w:rsidP="00C0297B">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大声なしのエリア:</w:t>
            </w:r>
          </w:p>
          <w:p w:rsidR="00251403" w:rsidRPr="00351504" w:rsidRDefault="00251403" w:rsidP="00C0297B">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 xml:space="preserve">　人と人が触れ合わない程度の間隔</w:t>
            </w:r>
          </w:p>
          <w:p w:rsidR="00251403" w:rsidRPr="00351504" w:rsidRDefault="00251403" w:rsidP="00C0297B">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大声ありのエリア:</w:t>
            </w:r>
          </w:p>
          <w:p w:rsidR="00251403" w:rsidRPr="0054754E" w:rsidRDefault="00251403" w:rsidP="00C0297B">
            <w:pPr>
              <w:jc w:val="left"/>
              <w:rPr>
                <w:rFonts w:ascii="ＭＳ ゴシック" w:eastAsia="ＭＳ ゴシック" w:hAnsi="ＭＳ ゴシック"/>
                <w:sz w:val="24"/>
                <w:szCs w:val="24"/>
              </w:rPr>
            </w:pPr>
            <w:r w:rsidRPr="00351504">
              <w:rPr>
                <w:rFonts w:ascii="ＭＳ ゴシック" w:eastAsia="ＭＳ ゴシック" w:hAnsi="ＭＳ ゴシック" w:hint="eastAsia"/>
                <w:sz w:val="24"/>
                <w:szCs w:val="24"/>
              </w:rPr>
              <w:t xml:space="preserve">　十分な人と人との間隔(最低１ｍ)</w:t>
            </w:r>
          </w:p>
        </w:tc>
      </w:tr>
      <w:tr w:rsidR="00DD0ED2" w:rsidTr="00DD0ED2">
        <w:trPr>
          <w:trHeight w:val="634"/>
        </w:trPr>
        <w:tc>
          <w:tcPr>
            <w:tcW w:w="1501" w:type="dxa"/>
            <w:gridSpan w:val="2"/>
            <w:vMerge w:val="restart"/>
            <w:tcBorders>
              <w:right w:val="single" w:sz="4" w:space="0" w:color="000000" w:themeColor="text1"/>
            </w:tcBorders>
            <w:vAlign w:val="center"/>
          </w:tcPr>
          <w:p w:rsidR="00DD0ED2" w:rsidRDefault="00DD0ED2" w:rsidP="00C0297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3739" w:type="dxa"/>
            <w:gridSpan w:val="4"/>
            <w:tcBorders>
              <w:left w:val="single" w:sz="4" w:space="0" w:color="000000" w:themeColor="text1"/>
              <w:right w:val="single" w:sz="4" w:space="0" w:color="FFFFFF"/>
            </w:tcBorders>
            <w:vAlign w:val="center"/>
          </w:tcPr>
          <w:p w:rsidR="00DD0ED2" w:rsidRPr="00DD0ED2" w:rsidRDefault="00DD0ED2" w:rsidP="0046101A">
            <w:pPr>
              <w:jc w:val="left"/>
              <w:rPr>
                <w:rFonts w:ascii="ＭＳ ゴシック" w:eastAsia="ＭＳ ゴシック" w:hAnsi="ＭＳ ゴシック"/>
                <w:b/>
                <w:sz w:val="24"/>
                <w:szCs w:val="24"/>
              </w:rPr>
            </w:pPr>
            <w:r w:rsidRPr="00DD0ED2">
              <w:rPr>
                <w:rFonts w:ascii="ＭＳ ゴシック" w:eastAsia="ＭＳ ゴシック" w:hAnsi="ＭＳ ゴシック" w:hint="eastAsia"/>
                <w:b/>
                <w:sz w:val="24"/>
                <w:szCs w:val="24"/>
              </w:rPr>
              <w:t>①②④の場合</w:t>
            </w:r>
          </w:p>
        </w:tc>
        <w:tc>
          <w:tcPr>
            <w:tcW w:w="4536" w:type="dxa"/>
            <w:gridSpan w:val="2"/>
            <w:tcBorders>
              <w:left w:val="single" w:sz="4" w:space="0" w:color="FFFFFF"/>
            </w:tcBorders>
            <w:vAlign w:val="center"/>
          </w:tcPr>
          <w:p w:rsidR="00DD0ED2" w:rsidRPr="007411A0" w:rsidRDefault="00DD0ED2" w:rsidP="00D44378">
            <w:pPr>
              <w:ind w:firstLineChars="50" w:firstLine="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DD0ED2" w:rsidTr="00DD0ED2">
        <w:trPr>
          <w:trHeight w:val="799"/>
        </w:trPr>
        <w:tc>
          <w:tcPr>
            <w:tcW w:w="1501" w:type="dxa"/>
            <w:gridSpan w:val="2"/>
            <w:vMerge/>
            <w:tcBorders>
              <w:right w:val="single" w:sz="4" w:space="0" w:color="000000" w:themeColor="text1"/>
            </w:tcBorders>
            <w:vAlign w:val="center"/>
          </w:tcPr>
          <w:p w:rsidR="00DD0ED2" w:rsidRDefault="00DD0ED2" w:rsidP="00C0297B">
            <w:pPr>
              <w:jc w:val="center"/>
              <w:rPr>
                <w:rFonts w:ascii="ＭＳ ゴシック" w:eastAsia="ＭＳ ゴシック" w:hAnsi="ＭＳ ゴシック"/>
                <w:sz w:val="24"/>
                <w:szCs w:val="24"/>
              </w:rPr>
            </w:pPr>
          </w:p>
        </w:tc>
        <w:tc>
          <w:tcPr>
            <w:tcW w:w="1188" w:type="dxa"/>
            <w:gridSpan w:val="2"/>
            <w:tcBorders>
              <w:left w:val="single" w:sz="4" w:space="0" w:color="000000" w:themeColor="text1"/>
              <w:right w:val="single" w:sz="4" w:space="0" w:color="FFFFFF"/>
            </w:tcBorders>
            <w:vAlign w:val="center"/>
          </w:tcPr>
          <w:p w:rsidR="00DD0ED2" w:rsidRPr="00DD0ED2" w:rsidRDefault="00DD0ED2" w:rsidP="00920CE5">
            <w:pPr>
              <w:jc w:val="left"/>
              <w:rPr>
                <w:rFonts w:ascii="ＭＳ ゴシック" w:eastAsia="ＭＳ ゴシック" w:hAnsi="ＭＳ ゴシック"/>
                <w:b/>
                <w:sz w:val="24"/>
                <w:szCs w:val="24"/>
              </w:rPr>
            </w:pPr>
            <w:r w:rsidRPr="00DD0ED2">
              <w:rPr>
                <w:rFonts w:ascii="ＭＳ ゴシック" w:eastAsia="ＭＳ ゴシック" w:hAnsi="ＭＳ ゴシック" w:hint="eastAsia"/>
                <w:b/>
                <w:sz w:val="24"/>
                <w:szCs w:val="24"/>
              </w:rPr>
              <w:t>③の場合</w:t>
            </w:r>
          </w:p>
        </w:tc>
        <w:tc>
          <w:tcPr>
            <w:tcW w:w="2551" w:type="dxa"/>
            <w:gridSpan w:val="2"/>
            <w:tcBorders>
              <w:left w:val="single" w:sz="4" w:space="0" w:color="FFFFFF"/>
              <w:right w:val="single" w:sz="4" w:space="0" w:color="FFFFFF"/>
            </w:tcBorders>
            <w:vAlign w:val="center"/>
          </w:tcPr>
          <w:p w:rsidR="00DD0ED2" w:rsidRPr="00DD0ED2" w:rsidRDefault="00DD0ED2" w:rsidP="00F32615">
            <w:pPr>
              <w:jc w:val="left"/>
              <w:rPr>
                <w:rFonts w:ascii="ＭＳ ゴシック" w:eastAsia="ＭＳ ゴシック" w:hAnsi="ＭＳ ゴシック"/>
                <w:sz w:val="22"/>
                <w:szCs w:val="24"/>
              </w:rPr>
            </w:pPr>
            <w:r w:rsidRPr="00DD0ED2">
              <w:rPr>
                <w:rFonts w:ascii="ＭＳ ゴシック" w:eastAsia="ＭＳ ゴシック" w:hAnsi="ＭＳ ゴシック" w:hint="eastAsia"/>
                <w:sz w:val="22"/>
                <w:szCs w:val="24"/>
              </w:rPr>
              <w:t>大声なしのエリア</w:t>
            </w:r>
          </w:p>
          <w:p w:rsidR="00DD0ED2" w:rsidRDefault="00DD0ED2" w:rsidP="00F32615">
            <w:pPr>
              <w:jc w:val="left"/>
              <w:rPr>
                <w:rFonts w:ascii="ＭＳ ゴシック" w:eastAsia="ＭＳ ゴシック" w:hAnsi="ＭＳ ゴシック"/>
                <w:sz w:val="24"/>
                <w:szCs w:val="24"/>
              </w:rPr>
            </w:pPr>
            <w:r w:rsidRPr="00DD0ED2">
              <w:rPr>
                <w:rFonts w:ascii="ＭＳ ゴシック" w:eastAsia="ＭＳ ゴシック" w:hAnsi="ＭＳ ゴシック" w:hint="eastAsia"/>
                <w:sz w:val="22"/>
                <w:szCs w:val="24"/>
              </w:rPr>
              <w:t>大声ありのエリア</w:t>
            </w:r>
          </w:p>
        </w:tc>
        <w:tc>
          <w:tcPr>
            <w:tcW w:w="4536" w:type="dxa"/>
            <w:gridSpan w:val="2"/>
            <w:tcBorders>
              <w:left w:val="single" w:sz="4" w:space="0" w:color="FFFFFF"/>
            </w:tcBorders>
            <w:vAlign w:val="center"/>
          </w:tcPr>
          <w:p w:rsidR="00DD0ED2" w:rsidRDefault="00DD0ED2" w:rsidP="00D44378">
            <w:pPr>
              <w:ind w:firstLineChars="50" w:firstLine="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r w:rsidRPr="00D44378">
              <w:rPr>
                <w:rFonts w:ascii="ＭＳ ゴシック" w:eastAsia="ＭＳ ゴシック" w:hAnsi="ＭＳ ゴシック" w:hint="eastAsia"/>
                <w:szCs w:val="24"/>
              </w:rPr>
              <w:t>（注）</w:t>
            </w:r>
          </w:p>
          <w:p w:rsidR="00DD0ED2" w:rsidRDefault="00DD0ED2" w:rsidP="00F37ECB">
            <w:pPr>
              <w:ind w:firstLineChars="50" w:firstLine="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r w:rsidRPr="00D44378">
              <w:rPr>
                <w:rFonts w:ascii="ＭＳ ゴシック" w:eastAsia="ＭＳ ゴシック" w:hAnsi="ＭＳ ゴシック" w:hint="eastAsia"/>
                <w:szCs w:val="24"/>
              </w:rPr>
              <w:t>（注）</w:t>
            </w:r>
          </w:p>
        </w:tc>
      </w:tr>
      <w:tr w:rsidR="001F39D2" w:rsidTr="00C0297B">
        <w:trPr>
          <w:trHeight w:val="700"/>
        </w:trPr>
        <w:tc>
          <w:tcPr>
            <w:tcW w:w="1501" w:type="dxa"/>
            <w:gridSpan w:val="2"/>
            <w:vAlign w:val="center"/>
          </w:tcPr>
          <w:p w:rsidR="001F39D2" w:rsidRDefault="001F39D2" w:rsidP="00C0297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C0297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8275" w:type="dxa"/>
            <w:gridSpan w:val="6"/>
          </w:tcPr>
          <w:p w:rsidR="001F39D2" w:rsidRDefault="001F39D2" w:rsidP="00C0297B">
            <w:pPr>
              <w:rPr>
                <w:rFonts w:ascii="ＭＳ ゴシック" w:eastAsia="ＭＳ ゴシック" w:hAnsi="ＭＳ ゴシック"/>
                <w:sz w:val="24"/>
                <w:szCs w:val="24"/>
              </w:rPr>
            </w:pPr>
          </w:p>
          <w:p w:rsidR="00F442C1" w:rsidRPr="000B642C" w:rsidRDefault="00F442C1" w:rsidP="00C0297B">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C0017A" w:rsidRDefault="00C0297B" w:rsidP="00D44378">
      <w:pPr>
        <w:adjustRightInd w:val="0"/>
        <w:snapToGrid w:val="0"/>
        <w:ind w:left="727" w:hangingChars="303" w:hanging="727"/>
        <w:jc w:val="left"/>
        <w:rPr>
          <w:rFonts w:ascii="ＭＳ ゴシック" w:eastAsia="ＭＳ ゴシック" w:hAnsi="ＭＳ ゴシック"/>
          <w:sz w:val="24"/>
        </w:rPr>
      </w:pPr>
      <w:r>
        <w:rPr>
          <w:rFonts w:ascii="ＭＳ ゴシック" w:eastAsia="ＭＳ ゴシック" w:hAnsi="ＭＳ ゴシック" w:hint="eastAsia"/>
          <w:sz w:val="24"/>
        </w:rPr>
        <w:t>（注）収容率（上限）において、③を選択した場合は、「大声あり」と「大声なし」のエリアの区分ごとの収容定員・参加人数を記載すること。</w:t>
      </w:r>
    </w:p>
    <w:p w:rsidR="00694941" w:rsidRPr="00132923" w:rsidRDefault="00694941" w:rsidP="005D3E1F">
      <w:pPr>
        <w:jc w:val="left"/>
        <w:rPr>
          <w:rFonts w:ascii="ＭＳ ゴシック" w:eastAsia="ＭＳ ゴシック" w:hAnsi="ＭＳ ゴシック"/>
          <w:sz w:val="28"/>
          <w:szCs w:val="28"/>
          <w:bdr w:val="single" w:sz="4" w:space="0" w:color="auto"/>
        </w:rPr>
      </w:pPr>
      <w:r w:rsidRPr="00132923">
        <w:rPr>
          <w:rFonts w:ascii="ＭＳ ゴシック" w:eastAsia="ＭＳ ゴシック" w:hAnsi="ＭＳ ゴシック" w:hint="eastAsia"/>
          <w:sz w:val="28"/>
          <w:szCs w:val="28"/>
          <w:bdr w:val="single" w:sz="4" w:space="0" w:color="auto"/>
        </w:rPr>
        <w:lastRenderedPageBreak/>
        <w:t xml:space="preserve">２.具体的な対策　</w:t>
      </w:r>
    </w:p>
    <w:p w:rsidR="00C0017A" w:rsidRDefault="00C0017A" w:rsidP="00FA4B87">
      <w:pPr>
        <w:rPr>
          <w:rFonts w:ascii="ＭＳ ゴシック" w:eastAsia="ＭＳ ゴシック" w:hAnsi="ＭＳ ゴシック"/>
          <w:sz w:val="28"/>
        </w:rPr>
      </w:pPr>
      <w:r w:rsidRPr="00C0017A">
        <w:rPr>
          <w:rFonts w:ascii="ＭＳ ゴシック" w:eastAsia="ＭＳ ゴシック" w:hAnsi="ＭＳ ゴシック" w:hint="eastAsia"/>
          <w:sz w:val="28"/>
        </w:rPr>
        <w:t>１</w:t>
      </w:r>
      <w:r>
        <w:rPr>
          <w:rFonts w:ascii="ＭＳ ゴシック" w:eastAsia="ＭＳ ゴシック" w:hAnsi="ＭＳ ゴシック" w:hint="eastAsia"/>
          <w:sz w:val="28"/>
        </w:rPr>
        <w:t>．イベント参加者の感染対策</w:t>
      </w:r>
    </w:p>
    <w:p w:rsidR="00C0017A" w:rsidRPr="00C0017A" w:rsidRDefault="00C0017A" w:rsidP="00FA4B87">
      <w:pPr>
        <w:rPr>
          <w:rFonts w:ascii="ＭＳ ゴシック" w:eastAsia="ＭＳ ゴシック" w:hAnsi="ＭＳ ゴシック"/>
          <w:sz w:val="28"/>
        </w:rPr>
      </w:pPr>
      <w:r>
        <w:rPr>
          <w:rFonts w:ascii="ＭＳ ゴシック" w:eastAsia="ＭＳ ゴシック" w:hAnsi="ＭＳ ゴシック" w:hint="eastAsia"/>
          <w:sz w:val="28"/>
        </w:rPr>
        <w:t>（１）感染経路に応じた感染対策</w:t>
      </w:r>
    </w:p>
    <w:p w:rsidR="00FA4B87" w:rsidRPr="00296481" w:rsidRDefault="00C0017A" w:rsidP="00FA4B87">
      <w:pPr>
        <w:rPr>
          <w:rFonts w:ascii="ＭＳ ゴシック" w:eastAsia="ＭＳ ゴシック" w:hAnsi="ＭＳ ゴシック"/>
          <w:sz w:val="28"/>
          <w:highlight w:val="yellow"/>
        </w:rPr>
      </w:pPr>
      <w:r>
        <w:rPr>
          <w:rFonts w:ascii="ＭＳ ゴシック" w:eastAsia="ＭＳ ゴシック" w:hAnsi="ＭＳ ゴシック" w:hint="eastAsia"/>
          <w:sz w:val="28"/>
          <w:highlight w:val="yellow"/>
        </w:rPr>
        <w:t>①飛沫感染対策</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C0017A" w:rsidRDefault="00C0017A" w:rsidP="00C0017A">
      <w:pPr>
        <w:pStyle w:val="ac"/>
        <w:spacing w:line="300" w:lineRule="exact"/>
        <w:rPr>
          <w:rFonts w:ascii="ＭＳ ゴシック" w:eastAsia="ＭＳ ゴシック" w:hAnsi="ＭＳ ゴシック"/>
          <w:sz w:val="28"/>
        </w:rPr>
      </w:pPr>
      <w:r w:rsidRPr="00C0017A">
        <w:rPr>
          <w:rFonts w:ascii="ＭＳ ゴシック" w:eastAsia="ＭＳ ゴシック" w:hAnsi="ＭＳ ゴシック" w:hint="eastAsia"/>
          <w:sz w:val="28"/>
        </w:rPr>
        <w:t>□</w:t>
      </w:r>
      <w:r>
        <w:rPr>
          <w:rFonts w:ascii="ＭＳ ゴシック" w:eastAsia="ＭＳ ゴシック" w:hAnsi="ＭＳ ゴシック" w:hint="eastAsia"/>
          <w:sz w:val="28"/>
        </w:rPr>
        <w:t xml:space="preserve"> </w:t>
      </w:r>
      <w:r w:rsidRPr="00C0017A">
        <w:rPr>
          <w:rFonts w:ascii="ＭＳ ゴシック" w:eastAsia="ＭＳ ゴシック" w:hAnsi="ＭＳ ゴシック" w:hint="eastAsia"/>
          <w:sz w:val="28"/>
        </w:rPr>
        <w:t>適切なマスク(不織布マスクを推奨。以下同じ。）の正しい着用の周知・徹底</w:t>
      </w:r>
    </w:p>
    <w:p w:rsidR="00C0017A" w:rsidRDefault="00C0017A" w:rsidP="00FD0D47">
      <w:pPr>
        <w:pStyle w:val="ac"/>
        <w:wordWrap w:val="0"/>
        <w:spacing w:line="300" w:lineRule="exact"/>
        <w:rPr>
          <w:rFonts w:ascii="ＭＳ ゴシック" w:eastAsia="ＭＳ ゴシック" w:hAnsi="ＭＳ ゴシック"/>
          <w:sz w:val="28"/>
        </w:rPr>
      </w:pPr>
      <w:r w:rsidRPr="00C0017A">
        <w:rPr>
          <w:rFonts w:ascii="ＭＳ ゴシック" w:eastAsia="ＭＳ ゴシック" w:hAnsi="ＭＳ ゴシック" w:hint="eastAsia"/>
          <w:sz w:val="28"/>
        </w:rPr>
        <w:t>□</w:t>
      </w:r>
      <w:r>
        <w:rPr>
          <w:rFonts w:ascii="ＭＳ ゴシック" w:eastAsia="ＭＳ ゴシック" w:hAnsi="ＭＳ ゴシック" w:hint="eastAsia"/>
          <w:sz w:val="28"/>
        </w:rPr>
        <w:t xml:space="preserve"> イベント会場(客席、入退場口やトイレ等の共用部)におけるイベント参加</w:t>
      </w:r>
      <w:r w:rsidR="00FD0D47">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者</w:t>
      </w:r>
      <w:r w:rsidR="00FD0D47">
        <w:rPr>
          <w:rFonts w:ascii="ＭＳ ゴシック" w:eastAsia="ＭＳ ゴシック" w:hAnsi="ＭＳ ゴシック" w:hint="eastAsia"/>
          <w:sz w:val="28"/>
        </w:rPr>
        <w:t>間の適切な距離の確保</w:t>
      </w:r>
    </w:p>
    <w:p w:rsidR="00FD0D47" w:rsidRDefault="00FD0D47" w:rsidP="00FD0D47">
      <w:pPr>
        <w:pStyle w:val="ac"/>
        <w:wordWrap w:val="0"/>
        <w:spacing w:line="300" w:lineRule="exact"/>
        <w:ind w:left="560" w:hangingChars="200" w:hanging="560"/>
        <w:rPr>
          <w:rFonts w:ascii="ＭＳ ゴシック" w:eastAsia="ＭＳ ゴシック" w:hAnsi="ＭＳ ゴシック"/>
          <w:sz w:val="28"/>
        </w:rPr>
      </w:pPr>
    </w:p>
    <w:p w:rsidR="00ED700D" w:rsidRDefault="00FD0D47" w:rsidP="00ED700D">
      <w:pPr>
        <w:pStyle w:val="ac"/>
        <w:spacing w:line="300" w:lineRule="exact"/>
        <w:ind w:left="560" w:hangingChars="200" w:hanging="560"/>
        <w:rPr>
          <w:rFonts w:ascii="ＭＳ ゴシック" w:eastAsia="ＭＳ ゴシック" w:hAnsi="ＭＳ ゴシック"/>
          <w:color w:val="FF0000"/>
          <w:sz w:val="18"/>
        </w:rPr>
      </w:pPr>
      <w:r w:rsidRPr="00ED700D">
        <w:rPr>
          <w:rFonts w:ascii="ＭＳ ゴシック" w:eastAsia="ＭＳ ゴシック" w:hAnsi="ＭＳ ゴシック" w:hint="eastAsia"/>
          <w:color w:val="FF0000"/>
          <w:sz w:val="28"/>
        </w:rPr>
        <w:t>「大声あり」「大声なし」のエリアを区別して開催する場合、</w:t>
      </w:r>
      <w:r w:rsidR="00ED700D" w:rsidRPr="00ED700D">
        <w:rPr>
          <w:rFonts w:ascii="ＭＳ ゴシック" w:eastAsia="ＭＳ ゴシック" w:hAnsi="ＭＳ ゴシック" w:hint="eastAsia"/>
          <w:color w:val="FF0000"/>
          <w:sz w:val="28"/>
        </w:rPr>
        <w:t>下記</w:t>
      </w:r>
      <w:r w:rsidRPr="00ED700D">
        <w:rPr>
          <w:rFonts w:ascii="ＭＳ ゴシック" w:eastAsia="ＭＳ ゴシック" w:hAnsi="ＭＳ ゴシック" w:hint="eastAsia"/>
          <w:color w:val="FF0000"/>
          <w:sz w:val="28"/>
        </w:rPr>
        <w:t>対策</w:t>
      </w:r>
      <w:r w:rsidR="00ED700D" w:rsidRPr="00ED700D">
        <w:rPr>
          <w:rFonts w:ascii="ＭＳ ゴシック" w:eastAsia="ＭＳ ゴシック" w:hAnsi="ＭＳ ゴシック" w:hint="eastAsia"/>
          <w:color w:val="FF0000"/>
          <w:sz w:val="28"/>
        </w:rPr>
        <w:t>を</w:t>
      </w:r>
      <w:r w:rsidRPr="00ED700D">
        <w:rPr>
          <w:rFonts w:ascii="ＭＳ ゴシック" w:eastAsia="ＭＳ ゴシック" w:hAnsi="ＭＳ ゴシック" w:hint="eastAsia"/>
          <w:color w:val="FF0000"/>
          <w:sz w:val="28"/>
        </w:rPr>
        <w:t>加え</w:t>
      </w:r>
      <w:r w:rsidR="00ED700D" w:rsidRPr="00ED700D">
        <w:rPr>
          <w:rFonts w:ascii="ＭＳ ゴシック" w:eastAsia="ＭＳ ゴシック" w:hAnsi="ＭＳ ゴシック" w:hint="eastAsia"/>
          <w:color w:val="FF0000"/>
          <w:sz w:val="28"/>
        </w:rPr>
        <w:t>る</w:t>
      </w:r>
    </w:p>
    <w:p w:rsidR="00ED700D" w:rsidRPr="00ED700D" w:rsidRDefault="00ED700D" w:rsidP="00ED700D">
      <w:pPr>
        <w:pStyle w:val="ac"/>
        <w:spacing w:line="300" w:lineRule="exact"/>
        <w:rPr>
          <w:rFonts w:ascii="ＭＳ ゴシック" w:eastAsia="ＭＳ ゴシック" w:hAnsi="ＭＳ ゴシック"/>
          <w:color w:val="FF0000"/>
          <w:sz w:val="18"/>
        </w:rPr>
      </w:pPr>
    </w:p>
    <w:p w:rsidR="00FD0D47" w:rsidRDefault="00FD0D47" w:rsidP="00ED700D">
      <w:pPr>
        <w:pStyle w:val="ac"/>
        <w:spacing w:line="300" w:lineRule="exact"/>
        <w:ind w:left="426" w:hangingChars="152" w:hanging="426"/>
        <w:jc w:val="left"/>
        <w:rPr>
          <w:rFonts w:ascii="ＭＳ ゴシック" w:eastAsia="ＭＳ ゴシック" w:hAnsi="ＭＳ ゴシック"/>
          <w:sz w:val="28"/>
        </w:rPr>
      </w:pPr>
      <w:r>
        <w:rPr>
          <w:rFonts w:ascii="ＭＳ ゴシック" w:eastAsia="ＭＳ ゴシック" w:hAnsi="ＭＳ ゴシック" w:hint="eastAsia"/>
          <w:sz w:val="28"/>
        </w:rPr>
        <w:t>□ 大声ありエリア・大声なしエリアの明確な区分があり、それぞれ</w:t>
      </w:r>
      <w:r w:rsidR="00ED700D">
        <w:rPr>
          <w:rFonts w:ascii="ＭＳ ゴシック" w:eastAsia="ＭＳ ゴシック" w:hAnsi="ＭＳ ゴシック" w:hint="eastAsia"/>
          <w:sz w:val="28"/>
        </w:rPr>
        <w:t>における</w:t>
      </w:r>
      <w:r>
        <w:rPr>
          <w:rFonts w:ascii="ＭＳ ゴシック" w:eastAsia="ＭＳ ゴシック" w:hAnsi="ＭＳ ゴシック" w:hint="eastAsia"/>
          <w:sz w:val="28"/>
        </w:rPr>
        <w:t>イベント参加者間の適切な距離の確保</w:t>
      </w:r>
    </w:p>
    <w:p w:rsidR="00FD0D47" w:rsidRPr="00C0017A" w:rsidRDefault="00FD0D47" w:rsidP="00FD0D47">
      <w:pPr>
        <w:pStyle w:val="ac"/>
        <w:wordWrap w:val="0"/>
        <w:spacing w:line="300" w:lineRule="exact"/>
        <w:ind w:left="560" w:hangingChars="200" w:hanging="560"/>
        <w:rPr>
          <w:rFonts w:ascii="ＭＳ ゴシック" w:eastAsia="ＭＳ ゴシック" w:hAnsi="ＭＳ ゴシック"/>
          <w:sz w:val="28"/>
        </w:rPr>
      </w:pPr>
      <w:r>
        <w:rPr>
          <w:rFonts w:ascii="ＭＳ ゴシック" w:eastAsia="ＭＳ ゴシック" w:hAnsi="ＭＳ ゴシック" w:hint="eastAsia"/>
          <w:sz w:val="28"/>
        </w:rPr>
        <w:t>□ 大声なしエリアにおける</w:t>
      </w:r>
      <w:r w:rsidR="00ED700D">
        <w:rPr>
          <w:rFonts w:ascii="ＭＳ ゴシック" w:eastAsia="ＭＳ ゴシック" w:hAnsi="ＭＳ ゴシック" w:hint="eastAsia"/>
          <w:sz w:val="28"/>
        </w:rPr>
        <w:t>、大声を防止するための対策の実施</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147" w:type="dxa"/>
        <w:tblLook w:val="04A0" w:firstRow="1" w:lastRow="0" w:firstColumn="1" w:lastColumn="0" w:noHBand="0" w:noVBand="1"/>
      </w:tblPr>
      <w:tblGrid>
        <w:gridCol w:w="9883"/>
      </w:tblGrid>
      <w:tr w:rsidR="00FA4B87" w:rsidTr="008D63C3">
        <w:trPr>
          <w:trHeight w:val="699"/>
        </w:trPr>
        <w:tc>
          <w:tcPr>
            <w:tcW w:w="9883" w:type="dxa"/>
            <w:tcBorders>
              <w:top w:val="dashed" w:sz="4" w:space="0" w:color="auto"/>
              <w:left w:val="dashed" w:sz="4" w:space="0" w:color="auto"/>
              <w:bottom w:val="dashed" w:sz="4" w:space="0" w:color="auto"/>
              <w:right w:val="dashed" w:sz="4" w:space="0" w:color="auto"/>
            </w:tcBorders>
            <w:vAlign w:val="center"/>
          </w:tcPr>
          <w:p w:rsidR="00ED700D"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Default="00ED700D"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w:t>
            </w:r>
            <w:r w:rsidR="00ED700D">
              <w:rPr>
                <w:rFonts w:ascii="ＭＳ ゴシック" w:eastAsia="ＭＳ ゴシック" w:hAnsi="ＭＳ ゴシック" w:hint="eastAsia"/>
                <w:sz w:val="28"/>
              </w:rPr>
              <w:t>(大声なしの場合)</w:t>
            </w:r>
            <w:r w:rsidRPr="00FA4B87">
              <w:rPr>
                <w:rFonts w:ascii="ＭＳ ゴシック" w:eastAsia="ＭＳ ゴシック" w:hAnsi="ＭＳ ゴシック" w:hint="eastAsia"/>
                <w:sz w:val="28"/>
              </w:rPr>
              <w:t>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w:t>
            </w:r>
            <w:r w:rsidR="00ED700D">
              <w:rPr>
                <w:rFonts w:ascii="ＭＳ ゴシック" w:eastAsia="ＭＳ ゴシック" w:hAnsi="ＭＳ ゴシック" w:hint="eastAsia"/>
                <w:sz w:val="28"/>
              </w:rPr>
              <w:t>(大声なしの場合)</w:t>
            </w:r>
            <w:r w:rsidRPr="00FA4B87">
              <w:rPr>
                <w:rFonts w:ascii="ＭＳ ゴシック" w:eastAsia="ＭＳ ゴシック" w:hAnsi="ＭＳ ゴシック" w:hint="eastAsia"/>
                <w:sz w:val="28"/>
              </w:rPr>
              <w:t>の退場措置の事前準備・周知</w:t>
            </w:r>
            <w:r w:rsidR="00ED700D">
              <w:rPr>
                <w:rFonts w:ascii="ＭＳ ゴシック" w:eastAsia="ＭＳ ゴシック" w:hAnsi="ＭＳ ゴシック" w:hint="eastAsia"/>
                <w:sz w:val="28"/>
              </w:rPr>
              <w:t>(</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w:t>
            </w:r>
            <w:r w:rsidR="00ED700D">
              <w:rPr>
                <w:rFonts w:ascii="ＭＳ ゴシック" w:eastAsia="ＭＳ ゴシック" w:hAnsi="ＭＳ ゴシック" w:hint="eastAsia"/>
                <w:sz w:val="28"/>
              </w:rPr>
              <w:t>像・音声によるモニタリング、個別注意や退場の徹底</w:t>
            </w:r>
          </w:p>
          <w:p w:rsidR="00FA4B87" w:rsidRDefault="008F58AF" w:rsidP="001A35EA">
            <w:pPr>
              <w:pStyle w:val="a7"/>
              <w:numPr>
                <w:ilvl w:val="0"/>
                <w:numId w:val="3"/>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入場ゲートの増設、会場時間の前倒し、時間差・分散退場の実施、密集を回避するための人員配置や動線確保等の体制構築、交通機関との連携(駅付近の混雑度データを踏まえた増便等)による誘導</w:t>
            </w:r>
          </w:p>
          <w:p w:rsidR="008F58AF" w:rsidRDefault="008F58AF" w:rsidP="001A35EA">
            <w:pPr>
              <w:pStyle w:val="a7"/>
              <w:numPr>
                <w:ilvl w:val="0"/>
                <w:numId w:val="3"/>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密になりやすい場所での二酸化炭素濃度測定等を活用した混雑状況の把握・管理、マーキング、誘導員等の配置による誘導</w:t>
            </w:r>
          </w:p>
          <w:p w:rsidR="008F58AF" w:rsidRDefault="008F58AF" w:rsidP="008F58AF">
            <w:pPr>
              <w:adjustRightInd w:val="0"/>
              <w:snapToGrid w:val="0"/>
              <w:rPr>
                <w:rFonts w:ascii="ＭＳ ゴシック" w:eastAsia="ＭＳ ゴシック" w:hAnsi="ＭＳ ゴシック"/>
                <w:sz w:val="28"/>
              </w:rPr>
            </w:pPr>
          </w:p>
          <w:p w:rsidR="008F58AF" w:rsidRDefault="008F58AF" w:rsidP="008F58AF">
            <w:pPr>
              <w:pStyle w:val="ac"/>
              <w:spacing w:line="300" w:lineRule="exact"/>
              <w:ind w:leftChars="-52" w:left="34" w:hangingChars="51" w:hanging="143"/>
              <w:rPr>
                <w:rFonts w:ascii="ＭＳ ゴシック" w:eastAsia="ＭＳ ゴシック" w:hAnsi="ＭＳ ゴシック"/>
                <w:color w:val="FF0000"/>
                <w:sz w:val="28"/>
              </w:rPr>
            </w:pPr>
            <w:r w:rsidRPr="00ED700D">
              <w:rPr>
                <w:rFonts w:ascii="ＭＳ ゴシック" w:eastAsia="ＭＳ ゴシック" w:hAnsi="ＭＳ ゴシック" w:hint="eastAsia"/>
                <w:color w:val="FF0000"/>
                <w:sz w:val="28"/>
              </w:rPr>
              <w:t>「大声あり」「大声なし」のエリアを区別して開催する場合、下記対策を加える</w:t>
            </w:r>
          </w:p>
          <w:p w:rsidR="008F58AF" w:rsidRDefault="008F58AF" w:rsidP="008F58AF">
            <w:pPr>
              <w:pStyle w:val="ac"/>
              <w:spacing w:line="300" w:lineRule="exact"/>
              <w:rPr>
                <w:rFonts w:ascii="ＭＳ ゴシック" w:eastAsia="ＭＳ ゴシック" w:hAnsi="ＭＳ ゴシック"/>
                <w:color w:val="FF0000"/>
                <w:sz w:val="28"/>
              </w:rPr>
            </w:pPr>
          </w:p>
          <w:p w:rsidR="008F58AF" w:rsidRDefault="008F58AF" w:rsidP="008F58AF">
            <w:pPr>
              <w:pStyle w:val="ac"/>
              <w:numPr>
                <w:ilvl w:val="0"/>
                <w:numId w:val="21"/>
              </w:numPr>
              <w:spacing w:line="300" w:lineRule="exact"/>
              <w:rPr>
                <w:rFonts w:ascii="ＭＳ ゴシック" w:eastAsia="ＭＳ ゴシック" w:hAnsi="ＭＳ ゴシック"/>
                <w:sz w:val="28"/>
                <w:u w:val="single"/>
              </w:rPr>
            </w:pPr>
            <w:r w:rsidRPr="008F58AF">
              <w:rPr>
                <w:rFonts w:ascii="ＭＳ ゴシック" w:eastAsia="ＭＳ ゴシック" w:hAnsi="ＭＳ ゴシック" w:hint="eastAsia"/>
                <w:sz w:val="28"/>
                <w:u w:val="single"/>
              </w:rPr>
              <w:t>チケット販売時等におけるエリア区分に関する周知・徹底</w:t>
            </w:r>
          </w:p>
          <w:p w:rsidR="008F58AF" w:rsidRDefault="008F58AF" w:rsidP="008F58AF">
            <w:pPr>
              <w:pStyle w:val="ac"/>
              <w:numPr>
                <w:ilvl w:val="0"/>
                <w:numId w:val="7"/>
              </w:numPr>
              <w:spacing w:line="300" w:lineRule="exact"/>
              <w:rPr>
                <w:rFonts w:ascii="ＭＳ ゴシック" w:eastAsia="ＭＳ ゴシック" w:hAnsi="ＭＳ ゴシック"/>
                <w:sz w:val="28"/>
              </w:rPr>
            </w:pPr>
            <w:r w:rsidRPr="008F58AF">
              <w:rPr>
                <w:rFonts w:ascii="ＭＳ ゴシック" w:eastAsia="ＭＳ ゴシック" w:hAnsi="ＭＳ ゴシック" w:hint="eastAsia"/>
                <w:sz w:val="28"/>
              </w:rPr>
              <w:t>イベントごとの</w:t>
            </w:r>
            <w:r>
              <w:rPr>
                <w:rFonts w:ascii="ＭＳ ゴシック" w:eastAsia="ＭＳ ゴシック" w:hAnsi="ＭＳ ゴシック" w:hint="eastAsia"/>
                <w:sz w:val="28"/>
              </w:rPr>
              <w:t>声出し応援のルール等の周知・徹底</w:t>
            </w:r>
          </w:p>
          <w:p w:rsidR="008F58AF" w:rsidRDefault="008F58AF" w:rsidP="008F58AF">
            <w:pPr>
              <w:pStyle w:val="ac"/>
              <w:numPr>
                <w:ilvl w:val="0"/>
                <w:numId w:val="7"/>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座席指定</w:t>
            </w:r>
            <w:r w:rsidR="008D63C3">
              <w:rPr>
                <w:rFonts w:ascii="ＭＳ ゴシック" w:eastAsia="ＭＳ ゴシック" w:hAnsi="ＭＳ ゴシック" w:hint="eastAsia"/>
                <w:sz w:val="28"/>
              </w:rPr>
              <w:t>等エリアごとにチケットを分けて販売</w:t>
            </w:r>
          </w:p>
          <w:p w:rsidR="008F58AF" w:rsidRPr="008D63C3" w:rsidRDefault="008D63C3" w:rsidP="008D63C3">
            <w:pPr>
              <w:pStyle w:val="ac"/>
              <w:numPr>
                <w:ilvl w:val="0"/>
                <w:numId w:val="21"/>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主催者及び出演者等からのアナウンスや警備員の配置等による、大声なし</w:t>
            </w:r>
            <w:r>
              <w:rPr>
                <w:rFonts w:ascii="ＭＳ ゴシック" w:eastAsia="ＭＳ ゴシック" w:hAnsi="ＭＳ ゴシック" w:hint="eastAsia"/>
                <w:sz w:val="28"/>
              </w:rPr>
              <w:lastRenderedPageBreak/>
              <w:t>エリアにおける応援自粛の呼びかけ</w:t>
            </w:r>
            <w:r w:rsidR="00F94208">
              <w:rPr>
                <w:rFonts w:ascii="ＭＳ ゴシック" w:eastAsia="ＭＳ ゴシック" w:hAnsi="ＭＳ ゴシック" w:hint="eastAsia"/>
                <w:sz w:val="28"/>
              </w:rPr>
              <w:t>、</w:t>
            </w:r>
            <w:r>
              <w:rPr>
                <w:rFonts w:ascii="ＭＳ ゴシック" w:eastAsia="ＭＳ ゴシック" w:hAnsi="ＭＳ ゴシック" w:hint="eastAsia"/>
                <w:sz w:val="28"/>
              </w:rPr>
              <w:t>及び大声を出す者がいた場合の個別注意や退場の徹底</w:t>
            </w:r>
          </w:p>
        </w:tc>
      </w:tr>
    </w:tbl>
    <w:p w:rsidR="00FA4B87" w:rsidRDefault="008D63C3" w:rsidP="005D3E1F">
      <w:pPr>
        <w:rPr>
          <w:rFonts w:ascii="ＭＳ ゴシック" w:eastAsia="ＭＳ ゴシック" w:hAnsi="ＭＳ ゴシック"/>
          <w:sz w:val="28"/>
        </w:rPr>
      </w:pPr>
      <w:r>
        <w:rPr>
          <w:rFonts w:ascii="ＭＳ ゴシック" w:eastAsia="ＭＳ ゴシック" w:hAnsi="ＭＳ ゴシック" w:hint="eastAsia"/>
          <w:sz w:val="28"/>
        </w:rPr>
        <w:lastRenderedPageBreak/>
        <w:t>（記載欄）</w:t>
      </w:r>
    </w:p>
    <w:p w:rsidR="00FA4B87"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FA4B87"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8D63C3" w:rsidRDefault="008D63C3" w:rsidP="00983D6F">
      <w:pPr>
        <w:adjustRightInd w:val="0"/>
        <w:snapToGrid w:val="0"/>
        <w:rPr>
          <w:rFonts w:ascii="ＭＳ ゴシック" w:eastAsia="ＭＳ ゴシック" w:hAnsi="ＭＳ ゴシック"/>
          <w:sz w:val="28"/>
        </w:rPr>
      </w:pPr>
    </w:p>
    <w:p w:rsidR="00FA4B87" w:rsidRDefault="008D63C3" w:rsidP="00FA4B87">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②エアロゾル感染対策</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8D63C3" w:rsidRDefault="008D63C3" w:rsidP="008D63C3">
      <w:pPr>
        <w:pStyle w:val="ac"/>
        <w:numPr>
          <w:ilvl w:val="0"/>
          <w:numId w:val="23"/>
        </w:numPr>
        <w:spacing w:line="300" w:lineRule="exact"/>
        <w:rPr>
          <w:rFonts w:ascii="ＭＳ ゴシック" w:eastAsia="ＭＳ ゴシック" w:hAnsi="ＭＳ ゴシック"/>
          <w:sz w:val="28"/>
        </w:rPr>
      </w:pPr>
      <w:r w:rsidRPr="008D63C3">
        <w:rPr>
          <w:rFonts w:ascii="ＭＳ ゴシック" w:eastAsia="ＭＳ ゴシック" w:hAnsi="ＭＳ ゴシック" w:hint="eastAsia"/>
          <w:sz w:val="28"/>
        </w:rPr>
        <w:t>機械</w:t>
      </w:r>
      <w:r>
        <w:rPr>
          <w:rFonts w:ascii="ＭＳ ゴシック" w:eastAsia="ＭＳ ゴシック" w:hAnsi="ＭＳ ゴシック" w:hint="eastAsia"/>
          <w:sz w:val="28"/>
        </w:rPr>
        <w:t>換気による常時換気又は窓開け換気</w:t>
      </w:r>
    </w:p>
    <w:p w:rsidR="008D63C3" w:rsidRDefault="008D63C3"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必要な換気量(一人当たり換気量30㎥/時を目安)</w:t>
      </w:r>
      <w:r w:rsidR="00B30999">
        <w:rPr>
          <w:rFonts w:ascii="ＭＳ ゴシック" w:eastAsia="ＭＳ ゴシック" w:hAnsi="ＭＳ ゴシック" w:hint="eastAsia"/>
          <w:sz w:val="28"/>
        </w:rPr>
        <w:t>を確保するため、二酸化炭素濃度を概ね1,000ppm以下を目安(二酸化炭素濃度測定器の活用が効果的)</w:t>
      </w:r>
    </w:p>
    <w:p w:rsidR="00B30999" w:rsidRDefault="00B30999"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機械換気が設置されていない場合の窓開け換気は、可能な範囲で２方向の窓開け</w:t>
      </w:r>
    </w:p>
    <w:p w:rsidR="00B30999" w:rsidRDefault="00B30999"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機械換気・窓開け換気ともに相対湿度の目安は40-70％</w:t>
      </w:r>
    </w:p>
    <w:p w:rsidR="00B30999" w:rsidRDefault="00B30999" w:rsidP="008D63C3">
      <w:pPr>
        <w:pStyle w:val="ac"/>
        <w:numPr>
          <w:ilvl w:val="0"/>
          <w:numId w:val="25"/>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屋外開催は除く</w:t>
      </w:r>
    </w:p>
    <w:p w:rsidR="00B30999" w:rsidRDefault="00B30999" w:rsidP="00B30999">
      <w:pPr>
        <w:pStyle w:val="ac"/>
        <w:numPr>
          <w:ilvl w:val="0"/>
          <w:numId w:val="23"/>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適切なマスクの正しい着用の周知・徹底【①と同様】</w:t>
      </w:r>
    </w:p>
    <w:p w:rsidR="00B30999" w:rsidRPr="008D63C3" w:rsidRDefault="00B30999" w:rsidP="00B30999">
      <w:pPr>
        <w:pStyle w:val="ac"/>
        <w:numPr>
          <w:ilvl w:val="0"/>
          <w:numId w:val="23"/>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147" w:type="dxa"/>
        <w:tblLook w:val="04A0" w:firstRow="1" w:lastRow="0" w:firstColumn="1" w:lastColumn="0" w:noHBand="0" w:noVBand="1"/>
      </w:tblPr>
      <w:tblGrid>
        <w:gridCol w:w="9883"/>
      </w:tblGrid>
      <w:tr w:rsidR="00FA4B87" w:rsidTr="00B30999">
        <w:trPr>
          <w:trHeight w:val="1912"/>
        </w:trPr>
        <w:tc>
          <w:tcPr>
            <w:tcW w:w="9883"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B30999" w:rsidRPr="00B30999" w:rsidRDefault="00B30999"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FA4B87" w:rsidRDefault="00B30999" w:rsidP="00382E53">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各施設の設備に応じた換気</w:t>
            </w:r>
          </w:p>
          <w:p w:rsidR="00B30999" w:rsidRDefault="00B30999" w:rsidP="00B30999">
            <w:pPr>
              <w:pStyle w:val="a7"/>
              <w:numPr>
                <w:ilvl w:val="0"/>
                <w:numId w:val="2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施設に備わっている換気設備の確認、その仕様を踏まえた適切な換気</w:t>
            </w:r>
          </w:p>
          <w:p w:rsidR="00B30999" w:rsidRDefault="00B30999" w:rsidP="00B30999">
            <w:pPr>
              <w:pStyle w:val="a7"/>
              <w:numPr>
                <w:ilvl w:val="0"/>
                <w:numId w:val="2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二酸化炭素濃度測定器による</w:t>
            </w:r>
            <w:r w:rsidR="00CA7200">
              <w:rPr>
                <w:rFonts w:ascii="ＭＳ ゴシック" w:eastAsia="ＭＳ ゴシック" w:hAnsi="ＭＳ ゴシック" w:hint="eastAsia"/>
                <w:sz w:val="28"/>
              </w:rPr>
              <w:t>常時モニターや映像解析を活用した換気状況を確認するための手法の検討・実施</w:t>
            </w:r>
          </w:p>
          <w:p w:rsidR="00CA7200" w:rsidRDefault="00CA7200" w:rsidP="00B30999">
            <w:pPr>
              <w:pStyle w:val="a7"/>
              <w:numPr>
                <w:ilvl w:val="0"/>
                <w:numId w:val="2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換気能力維持のための定期的な検査・メンテナンス</w:t>
            </w:r>
          </w:p>
          <w:p w:rsidR="00CA7200" w:rsidRPr="00CA7200" w:rsidRDefault="00CA7200"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マスクの着用及び距離の確保については、①飛沫感染対策の対策例を参照</w:t>
            </w:r>
          </w:p>
        </w:tc>
      </w:tr>
    </w:tbl>
    <w:p w:rsidR="00983D6F" w:rsidRDefault="00CA7200" w:rsidP="00983D6F">
      <w:pPr>
        <w:rPr>
          <w:rFonts w:ascii="ＭＳ ゴシック" w:eastAsia="ＭＳ ゴシック" w:hAnsi="ＭＳ ゴシック"/>
          <w:sz w:val="28"/>
        </w:rPr>
      </w:pPr>
      <w:r>
        <w:rPr>
          <w:rFonts w:ascii="ＭＳ ゴシック" w:eastAsia="ＭＳ ゴシック" w:hAnsi="ＭＳ ゴシック" w:hint="eastAsia"/>
          <w:sz w:val="28"/>
        </w:rPr>
        <w:t>（記載欄）</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p>
    <w:p w:rsidR="000B642C" w:rsidRDefault="000B642C" w:rsidP="005D3E1F">
      <w:pPr>
        <w:rPr>
          <w:rFonts w:ascii="ＭＳ ゴシック" w:eastAsia="ＭＳ ゴシック" w:hAnsi="ＭＳ ゴシック"/>
          <w:sz w:val="28"/>
        </w:rPr>
      </w:pPr>
    </w:p>
    <w:p w:rsidR="00FA4B87" w:rsidRDefault="00CA7200" w:rsidP="00FA4B87">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③接触感染対策</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CA7200" w:rsidRPr="00755BF7" w:rsidRDefault="00CA7200" w:rsidP="00755BF7">
      <w:pPr>
        <w:pStyle w:val="a7"/>
        <w:numPr>
          <w:ilvl w:val="0"/>
          <w:numId w:val="31"/>
        </w:numPr>
        <w:adjustRightInd w:val="0"/>
        <w:snapToGrid w:val="0"/>
        <w:ind w:leftChars="0"/>
        <w:rPr>
          <w:rFonts w:ascii="ＭＳ ゴシック" w:eastAsia="ＭＳ ゴシック" w:hAnsi="ＭＳ ゴシック"/>
          <w:sz w:val="28"/>
        </w:rPr>
      </w:pPr>
      <w:r w:rsidRPr="00755BF7">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296481" w:rsidRPr="00755BF7" w:rsidRDefault="00CA7200" w:rsidP="00755BF7">
      <w:pPr>
        <w:pStyle w:val="a7"/>
        <w:numPr>
          <w:ilvl w:val="0"/>
          <w:numId w:val="31"/>
        </w:numPr>
        <w:adjustRightInd w:val="0"/>
        <w:snapToGrid w:val="0"/>
        <w:ind w:leftChars="0"/>
        <w:rPr>
          <w:rFonts w:ascii="ＭＳ ゴシック" w:eastAsia="ＭＳ ゴシック" w:hAnsi="ＭＳ ゴシック"/>
          <w:sz w:val="28"/>
        </w:rPr>
      </w:pPr>
      <w:r w:rsidRPr="00755BF7">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A7287C">
        <w:trPr>
          <w:trHeight w:val="2337"/>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CA7200" w:rsidRPr="00CA7200" w:rsidRDefault="00CA7200"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FA4B87" w:rsidRDefault="00CA7200"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具体的な手洗場</w:t>
            </w:r>
            <w:r w:rsidR="00A7287C">
              <w:rPr>
                <w:rFonts w:ascii="ＭＳ ゴシック" w:eastAsia="ＭＳ ゴシック" w:hAnsi="ＭＳ ゴシック" w:hint="eastAsia"/>
                <w:sz w:val="28"/>
              </w:rPr>
              <w:t>、アルコール等の手指消毒液の設置場所、準備個数等の検討・実施</w:t>
            </w:r>
          </w:p>
          <w:p w:rsidR="00A7287C" w:rsidRDefault="00A7287C"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アナウンス等による手洗・手指消毒の呼びかけ</w:t>
            </w:r>
          </w:p>
          <w:p w:rsidR="00A7287C" w:rsidRPr="00CA7200" w:rsidRDefault="00A7287C" w:rsidP="00CA7200">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距離の確保については、①飛沫感染対策の対策例を参照</w:t>
            </w:r>
          </w:p>
        </w:tc>
      </w:tr>
    </w:tbl>
    <w:p w:rsidR="00983D6F" w:rsidRDefault="00A7287C" w:rsidP="00983D6F">
      <w:pPr>
        <w:rPr>
          <w:rFonts w:ascii="ＭＳ ゴシック" w:eastAsia="ＭＳ ゴシック" w:hAnsi="ＭＳ ゴシック"/>
          <w:sz w:val="28"/>
        </w:rPr>
      </w:pPr>
      <w:r>
        <w:rPr>
          <w:rFonts w:ascii="ＭＳ ゴシック" w:eastAsia="ＭＳ ゴシック" w:hAnsi="ＭＳ ゴシック" w:hint="eastAsia"/>
          <w:sz w:val="28"/>
        </w:rPr>
        <w:t>（記載欄）</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A7287C" w:rsidRDefault="00A7287C" w:rsidP="005E63B1">
      <w:pPr>
        <w:rPr>
          <w:rFonts w:ascii="ＭＳ ゴシック" w:eastAsia="ＭＳ ゴシック" w:hAnsi="ＭＳ ゴシック"/>
          <w:sz w:val="28"/>
          <w:highlight w:val="yellow"/>
        </w:rPr>
      </w:pPr>
    </w:p>
    <w:p w:rsidR="00A7287C" w:rsidRDefault="00A7287C" w:rsidP="005E63B1">
      <w:pPr>
        <w:rPr>
          <w:rFonts w:ascii="ＭＳ ゴシック" w:eastAsia="ＭＳ ゴシック" w:hAnsi="ＭＳ ゴシック"/>
          <w:sz w:val="28"/>
          <w:highlight w:val="yellow"/>
        </w:rPr>
        <w:sectPr w:rsidR="00A7287C" w:rsidSect="00317CC9">
          <w:headerReference w:type="default" r:id="rId8"/>
          <w:pgSz w:w="11906" w:h="16838"/>
          <w:pgMar w:top="1440" w:right="1077" w:bottom="1440" w:left="1077" w:header="851" w:footer="992" w:gutter="0"/>
          <w:cols w:space="425"/>
          <w:docGrid w:type="lines" w:linePitch="360"/>
        </w:sectPr>
      </w:pPr>
    </w:p>
    <w:p w:rsidR="00A7287C" w:rsidRPr="00A7287C" w:rsidRDefault="00A7287C" w:rsidP="005E63B1">
      <w:pPr>
        <w:rPr>
          <w:rFonts w:ascii="ＭＳ ゴシック" w:eastAsia="ＭＳ ゴシック" w:hAnsi="ＭＳ ゴシック"/>
          <w:sz w:val="28"/>
        </w:rPr>
      </w:pPr>
      <w:r w:rsidRPr="00A7287C">
        <w:rPr>
          <w:rFonts w:ascii="ＭＳ ゴシック" w:eastAsia="ＭＳ ゴシック" w:hAnsi="ＭＳ ゴシック" w:hint="eastAsia"/>
          <w:sz w:val="28"/>
        </w:rPr>
        <w:lastRenderedPageBreak/>
        <w:t>（</w:t>
      </w:r>
      <w:r>
        <w:rPr>
          <w:rFonts w:ascii="ＭＳ ゴシック" w:eastAsia="ＭＳ ゴシック" w:hAnsi="ＭＳ ゴシック" w:hint="eastAsia"/>
          <w:sz w:val="28"/>
        </w:rPr>
        <w:t>２</w:t>
      </w:r>
      <w:r w:rsidRPr="00A7287C">
        <w:rPr>
          <w:rFonts w:ascii="ＭＳ ゴシック" w:eastAsia="ＭＳ ゴシック" w:hAnsi="ＭＳ ゴシック" w:hint="eastAsia"/>
          <w:sz w:val="28"/>
        </w:rPr>
        <w:t>）</w:t>
      </w:r>
      <w:r>
        <w:rPr>
          <w:rFonts w:ascii="ＭＳ ゴシック" w:eastAsia="ＭＳ ゴシック" w:hAnsi="ＭＳ ゴシック" w:hint="eastAsia"/>
          <w:sz w:val="28"/>
        </w:rPr>
        <w:t>その他の感染対策</w:t>
      </w:r>
    </w:p>
    <w:p w:rsidR="005E63B1" w:rsidRDefault="00A7287C" w:rsidP="005E63B1">
      <w:pPr>
        <w:rPr>
          <w:rFonts w:ascii="ＭＳ ゴシック" w:eastAsia="ＭＳ ゴシック" w:hAnsi="ＭＳ ゴシック"/>
          <w:sz w:val="28"/>
        </w:rPr>
      </w:pPr>
      <w:r>
        <w:rPr>
          <w:rFonts w:ascii="ＭＳ ゴシック" w:eastAsia="ＭＳ ゴシック" w:hAnsi="ＭＳ ゴシック" w:hint="eastAsia"/>
          <w:sz w:val="28"/>
          <w:highlight w:val="yellow"/>
        </w:rPr>
        <w:t>④飲食時の感染対策</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7287C" w:rsidRPr="00755BF7" w:rsidRDefault="00A7287C" w:rsidP="00755BF7">
      <w:pPr>
        <w:pStyle w:val="a7"/>
        <w:numPr>
          <w:ilvl w:val="0"/>
          <w:numId w:val="30"/>
        </w:numPr>
        <w:adjustRightInd w:val="0"/>
        <w:snapToGrid w:val="0"/>
        <w:ind w:leftChars="0"/>
        <w:rPr>
          <w:rFonts w:ascii="ＭＳ ゴシック" w:eastAsia="ＭＳ ゴシック" w:hAnsi="ＭＳ ゴシック"/>
          <w:sz w:val="28"/>
        </w:rPr>
      </w:pPr>
      <w:r w:rsidRPr="00755BF7">
        <w:rPr>
          <w:rFonts w:ascii="ＭＳ ゴシック" w:eastAsia="ＭＳ ゴシック" w:hAnsi="ＭＳ ゴシック" w:hint="eastAsia"/>
          <w:sz w:val="28"/>
        </w:rPr>
        <w:t>上記(１)感染経路に応じた感染対策と併せて、飲食時の感染対策(食事中以外のマスクの着用、飲食に伴いマスクを外す際の会話自粛等)の徹底の周知</w:t>
      </w:r>
    </w:p>
    <w:p w:rsidR="00A7287C" w:rsidRPr="00A7287C" w:rsidRDefault="00A7287C" w:rsidP="00A7287C">
      <w:pPr>
        <w:pStyle w:val="a7"/>
        <w:adjustRightInd w:val="0"/>
        <w:snapToGrid w:val="0"/>
        <w:ind w:leftChars="0" w:left="420"/>
        <w:rPr>
          <w:rFonts w:ascii="ＭＳ ゴシック" w:eastAsia="ＭＳ ゴシック" w:hAnsi="ＭＳ ゴシック"/>
          <w:sz w:val="28"/>
        </w:rPr>
      </w:pPr>
    </w:p>
    <w:p w:rsidR="00A7287C" w:rsidRPr="00A7287C" w:rsidRDefault="005E63B1" w:rsidP="00A7287C">
      <w:pPr>
        <w:adjustRightInd w:val="0"/>
        <w:snapToGrid w:val="0"/>
        <w:rPr>
          <w:rFonts w:ascii="ＭＳ ゴシック" w:eastAsia="ＭＳ ゴシック" w:hAnsi="ＭＳ ゴシック"/>
          <w:sz w:val="28"/>
        </w:rPr>
      </w:pPr>
      <w:r w:rsidRPr="00A7287C">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A7287C" w:rsidRDefault="00A7287C"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5E63B1" w:rsidRDefault="00755BF7" w:rsidP="00C37D2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アナウンス等による飲食時の感染対策の呼びかけ</w:t>
            </w:r>
          </w:p>
          <w:p w:rsidR="00755BF7" w:rsidRDefault="00755BF7" w:rsidP="00C37D2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飲食専用エリアの設置及び当該エリアでの飲食の推奨</w:t>
            </w:r>
          </w:p>
          <w:p w:rsidR="00755BF7" w:rsidRPr="005E63B1" w:rsidRDefault="00755BF7" w:rsidP="00C37D21">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飲食店に求められる感染対策等を踏まえた飲食専用エリアでの感染対策(身体的距離の確保、マスクを外して会話を行なう者への個別注意等)の実施</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pPr>
    </w:p>
    <w:p w:rsidR="00755BF7" w:rsidRDefault="00755BF7" w:rsidP="005E63B1">
      <w:pPr>
        <w:rPr>
          <w:rFonts w:ascii="ＭＳ ゴシック" w:eastAsia="ＭＳ ゴシック" w:hAnsi="ＭＳ ゴシック"/>
          <w:sz w:val="28"/>
          <w:highlight w:val="yellow"/>
        </w:rPr>
      </w:pPr>
    </w:p>
    <w:p w:rsidR="00755BF7" w:rsidRDefault="00755BF7" w:rsidP="005E63B1">
      <w:pPr>
        <w:rPr>
          <w:rFonts w:ascii="ＭＳ ゴシック" w:eastAsia="ＭＳ ゴシック" w:hAnsi="ＭＳ ゴシック"/>
          <w:sz w:val="28"/>
          <w:highlight w:val="yellow"/>
        </w:rPr>
        <w:sectPr w:rsidR="00755BF7" w:rsidSect="00317CC9">
          <w:pgSz w:w="11906" w:h="16838"/>
          <w:pgMar w:top="1440" w:right="1077" w:bottom="1440" w:left="1077" w:header="851" w:footer="992" w:gutter="0"/>
          <w:cols w:space="425"/>
          <w:docGrid w:type="lines" w:linePitch="360"/>
        </w:sectPr>
      </w:pPr>
    </w:p>
    <w:p w:rsidR="005E63B1" w:rsidRDefault="00755BF7" w:rsidP="005E63B1">
      <w:pPr>
        <w:rPr>
          <w:rFonts w:ascii="ＭＳ ゴシック" w:eastAsia="ＭＳ ゴシック" w:hAnsi="ＭＳ ゴシック"/>
          <w:sz w:val="28"/>
        </w:rPr>
      </w:pPr>
      <w:r>
        <w:rPr>
          <w:rFonts w:ascii="ＭＳ ゴシック" w:eastAsia="ＭＳ ゴシック" w:hAnsi="ＭＳ ゴシック" w:hint="eastAsia"/>
          <w:sz w:val="28"/>
          <w:highlight w:val="yellow"/>
        </w:rPr>
        <w:lastRenderedPageBreak/>
        <w:t>⑤イベント前の感染対策</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A86C8A" w:rsidRDefault="00755BF7" w:rsidP="00A86C8A">
      <w:pPr>
        <w:pStyle w:val="a7"/>
        <w:numPr>
          <w:ilvl w:val="0"/>
          <w:numId w:val="30"/>
        </w:numPr>
        <w:ind w:leftChars="0"/>
        <w:rPr>
          <w:rFonts w:ascii="ＭＳ ゴシック" w:eastAsia="ＭＳ ゴシック" w:hAnsi="ＭＳ ゴシック"/>
          <w:sz w:val="28"/>
        </w:rPr>
      </w:pPr>
      <w:r w:rsidRPr="00A86C8A">
        <w:rPr>
          <w:rFonts w:ascii="ＭＳ ゴシック" w:eastAsia="ＭＳ ゴシック" w:hAnsi="ＭＳ ゴシック" w:hint="eastAsia"/>
          <w:sz w:val="28"/>
        </w:rPr>
        <w:t>発熱等の症状がある者へのイベント参加の自粛の呼びかけ</w:t>
      </w:r>
    </w:p>
    <w:p w:rsidR="005E63B1" w:rsidRPr="00A86C8A" w:rsidRDefault="005E63B1" w:rsidP="00A86C8A">
      <w:pPr>
        <w:rPr>
          <w:rFonts w:ascii="ＭＳ ゴシック" w:eastAsia="ＭＳ ゴシック" w:hAnsi="ＭＳ ゴシック"/>
          <w:sz w:val="28"/>
        </w:rPr>
      </w:pPr>
      <w:r w:rsidRPr="00A86C8A">
        <w:rPr>
          <w:rFonts w:ascii="ＭＳ ゴシック" w:eastAsia="ＭＳ ゴシック" w:hAnsi="ＭＳ ゴシック" w:hint="eastAsia"/>
          <w:sz w:val="28"/>
        </w:rPr>
        <w:t>＜具体的な対策＞</w:t>
      </w:r>
    </w:p>
    <w:tbl>
      <w:tblPr>
        <w:tblStyle w:val="a8"/>
        <w:tblW w:w="0" w:type="auto"/>
        <w:tblInd w:w="-147" w:type="dxa"/>
        <w:tblLook w:val="04A0" w:firstRow="1" w:lastRow="0" w:firstColumn="1" w:lastColumn="0" w:noHBand="0" w:noVBand="1"/>
      </w:tblPr>
      <w:tblGrid>
        <w:gridCol w:w="9883"/>
      </w:tblGrid>
      <w:tr w:rsidR="005E63B1" w:rsidTr="00755BF7">
        <w:trPr>
          <w:trHeight w:val="1788"/>
        </w:trPr>
        <w:tc>
          <w:tcPr>
            <w:tcW w:w="9883" w:type="dxa"/>
            <w:tcBorders>
              <w:top w:val="dashed" w:sz="4" w:space="0" w:color="auto"/>
              <w:left w:val="dashed" w:sz="4" w:space="0" w:color="auto"/>
              <w:bottom w:val="dashed" w:sz="4" w:space="0" w:color="auto"/>
              <w:right w:val="dashed" w:sz="4" w:space="0" w:color="auto"/>
            </w:tcBorders>
            <w:vAlign w:val="center"/>
          </w:tcPr>
          <w:p w:rsidR="00755BF7" w:rsidRDefault="005E63B1" w:rsidP="00755BF7">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755BF7" w:rsidRDefault="00755BF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5E63B1" w:rsidRDefault="00755BF7" w:rsidP="00755BF7">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体制構築の上、検温・検査の実施</w:t>
            </w:r>
          </w:p>
          <w:p w:rsidR="00755BF7" w:rsidRPr="00755BF7" w:rsidRDefault="00755BF7" w:rsidP="00755BF7">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発熱等の症状がある者の参加自粛を促すことができるキャンセルポリシーの整備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755BF7" w:rsidRDefault="00755BF7"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755BF7" w:rsidP="001A35EA">
      <w:pPr>
        <w:rPr>
          <w:rFonts w:ascii="ＭＳ ゴシック" w:eastAsia="ＭＳ ゴシック" w:hAnsi="ＭＳ ゴシック"/>
          <w:sz w:val="28"/>
          <w:highlight w:val="yellow"/>
        </w:rPr>
      </w:pPr>
      <w:r>
        <w:rPr>
          <w:rFonts w:ascii="ＭＳ ゴシック" w:eastAsia="ＭＳ ゴシック" w:hAnsi="ＭＳ ゴシック" w:hint="eastAsia"/>
          <w:sz w:val="28"/>
          <w:highlight w:val="yellow"/>
        </w:rPr>
        <w:lastRenderedPageBreak/>
        <w:t>⑥感染拡大防止策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755BF7" w:rsidRDefault="00757926" w:rsidP="00755BF7">
      <w:pPr>
        <w:pStyle w:val="a7"/>
        <w:numPr>
          <w:ilvl w:val="0"/>
          <w:numId w:val="2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イベントで感染者が発生した際、他の参加者への注意喚起</w:t>
      </w:r>
    </w:p>
    <w:p w:rsidR="00A86C8A" w:rsidRPr="00A86C8A" w:rsidRDefault="00A86C8A" w:rsidP="00A86C8A">
      <w:pPr>
        <w:pStyle w:val="a7"/>
        <w:adjustRightInd w:val="0"/>
        <w:snapToGrid w:val="0"/>
        <w:ind w:leftChars="0" w:left="420"/>
        <w:rPr>
          <w:rFonts w:ascii="ＭＳ ゴシック" w:eastAsia="ＭＳ ゴシック" w:hAnsi="ＭＳ ゴシック"/>
          <w:sz w:val="28"/>
        </w:rPr>
      </w:pPr>
    </w:p>
    <w:p w:rsidR="001A35EA" w:rsidRPr="00755BF7" w:rsidRDefault="001A35EA" w:rsidP="00755BF7">
      <w:pPr>
        <w:adjustRightInd w:val="0"/>
        <w:snapToGrid w:val="0"/>
        <w:rPr>
          <w:rFonts w:ascii="ＭＳ ゴシック" w:eastAsia="ＭＳ ゴシック" w:hAnsi="ＭＳ ゴシック"/>
          <w:sz w:val="28"/>
        </w:rPr>
      </w:pPr>
      <w:r w:rsidRPr="00755BF7">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757926" w:rsidRPr="00757926" w:rsidRDefault="00757926"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1A35EA" w:rsidRDefault="00757926" w:rsidP="00757926">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感染者が発生した旨</w:t>
            </w:r>
            <w:r w:rsidR="008E70CE">
              <w:rPr>
                <w:rFonts w:ascii="ＭＳ ゴシック" w:eastAsia="ＭＳ ゴシック" w:hAnsi="ＭＳ ゴシック" w:hint="eastAsia"/>
                <w:sz w:val="28"/>
              </w:rPr>
              <w:t>を他の参加者へ迅速に周知すること</w:t>
            </w:r>
          </w:p>
          <w:p w:rsidR="008E70CE" w:rsidRDefault="008E70CE" w:rsidP="008E70CE">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COCOAや各地域の通知サービス(BluetoothやQRコードを用いたもの等)等による来場者情報の把握・管理手法の確立(アプリ等の確実なダウンロードや来場者情報を把握するための具体的な措置の検討)</w:t>
            </w:r>
          </w:p>
          <w:p w:rsidR="008E70CE" w:rsidRPr="00757926" w:rsidRDefault="008E70CE" w:rsidP="008E70CE">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チケット購入時の参加者の連絡先把握</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591976"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8E70CE" w:rsidRDefault="008E70CE" w:rsidP="00983D6F">
      <w:pPr>
        <w:adjustRightInd w:val="0"/>
        <w:snapToGrid w:val="0"/>
        <w:rPr>
          <w:rFonts w:ascii="ＭＳ ゴシック" w:eastAsia="ＭＳ ゴシック" w:hAnsi="ＭＳ ゴシック"/>
          <w:sz w:val="28"/>
        </w:rPr>
      </w:pPr>
    </w:p>
    <w:p w:rsidR="008E70CE" w:rsidRDefault="008E70CE" w:rsidP="00983D6F">
      <w:pPr>
        <w:adjustRightInd w:val="0"/>
        <w:snapToGrid w:val="0"/>
        <w:rPr>
          <w:rFonts w:ascii="ＭＳ ゴシック" w:eastAsia="ＭＳ ゴシック" w:hAnsi="ＭＳ ゴシック"/>
          <w:sz w:val="28"/>
        </w:rPr>
      </w:pPr>
    </w:p>
    <w:p w:rsidR="008E70CE" w:rsidRDefault="008E70CE" w:rsidP="00983D6F">
      <w:pPr>
        <w:adjustRightInd w:val="0"/>
        <w:snapToGrid w:val="0"/>
        <w:rPr>
          <w:rFonts w:ascii="ＭＳ ゴシック" w:eastAsia="ＭＳ ゴシック" w:hAnsi="ＭＳ ゴシック"/>
          <w:sz w:val="28"/>
        </w:rPr>
      </w:pPr>
    </w:p>
    <w:p w:rsidR="008E70CE" w:rsidRDefault="008E70CE" w:rsidP="00983D6F">
      <w:pPr>
        <w:adjustRightInd w:val="0"/>
        <w:snapToGrid w:val="0"/>
        <w:rPr>
          <w:rFonts w:ascii="ＭＳ ゴシック" w:eastAsia="ＭＳ ゴシック" w:hAnsi="ＭＳ ゴシック"/>
          <w:sz w:val="28"/>
        </w:rPr>
      </w:pPr>
    </w:p>
    <w:p w:rsidR="008E70CE" w:rsidRDefault="008E70CE" w:rsidP="00983D6F">
      <w:pPr>
        <w:adjustRightInd w:val="0"/>
        <w:snapToGrid w:val="0"/>
        <w:rPr>
          <w:rFonts w:ascii="ＭＳ ゴシック" w:eastAsia="ＭＳ ゴシック" w:hAnsi="ＭＳ ゴシック"/>
          <w:sz w:val="28"/>
        </w:rPr>
      </w:pPr>
    </w:p>
    <w:p w:rsidR="008E70CE" w:rsidRDefault="008E70CE" w:rsidP="00983D6F">
      <w:pPr>
        <w:adjustRightInd w:val="0"/>
        <w:snapToGrid w:val="0"/>
        <w:rPr>
          <w:rFonts w:ascii="ＭＳ ゴシック" w:eastAsia="ＭＳ ゴシック" w:hAnsi="ＭＳ ゴシック"/>
          <w:sz w:val="28"/>
        </w:rPr>
      </w:pPr>
    </w:p>
    <w:p w:rsidR="008E70CE" w:rsidRDefault="008E70CE" w:rsidP="00983D6F">
      <w:pPr>
        <w:adjustRightInd w:val="0"/>
        <w:snapToGrid w:val="0"/>
        <w:rPr>
          <w:rFonts w:ascii="ＭＳ ゴシック" w:eastAsia="ＭＳ ゴシック" w:hAnsi="ＭＳ ゴシック"/>
          <w:sz w:val="28"/>
        </w:rPr>
      </w:pPr>
    </w:p>
    <w:p w:rsidR="008E70CE" w:rsidRDefault="008E70CE" w:rsidP="00983D6F">
      <w:pPr>
        <w:adjustRightInd w:val="0"/>
        <w:snapToGrid w:val="0"/>
        <w:rPr>
          <w:rFonts w:ascii="ＭＳ ゴシック" w:eastAsia="ＭＳ ゴシック" w:hAnsi="ＭＳ ゴシック"/>
          <w:sz w:val="28"/>
        </w:rPr>
      </w:pPr>
    </w:p>
    <w:p w:rsidR="008E70CE" w:rsidRDefault="008E70CE"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70CE" w:rsidRPr="008E70CE" w:rsidRDefault="008E70CE" w:rsidP="008E182E">
      <w:pPr>
        <w:rPr>
          <w:rFonts w:ascii="ＭＳ ゴシック" w:eastAsia="ＭＳ ゴシック" w:hAnsi="ＭＳ ゴシック"/>
          <w:sz w:val="28"/>
        </w:rPr>
      </w:pPr>
      <w:r>
        <w:rPr>
          <w:rFonts w:ascii="ＭＳ ゴシック" w:eastAsia="ＭＳ ゴシック" w:hAnsi="ＭＳ ゴシック" w:hint="eastAsia"/>
          <w:sz w:val="28"/>
        </w:rPr>
        <w:lastRenderedPageBreak/>
        <w:t>２．出演者やスタッフの感染対策</w:t>
      </w:r>
    </w:p>
    <w:p w:rsidR="008E182E" w:rsidRPr="004300B0" w:rsidRDefault="008E70CE" w:rsidP="008E182E">
      <w:pPr>
        <w:rPr>
          <w:rFonts w:ascii="ＭＳ ゴシック" w:eastAsia="ＭＳ ゴシック" w:hAnsi="ＭＳ ゴシック"/>
          <w:sz w:val="28"/>
        </w:rPr>
      </w:pPr>
      <w:r>
        <w:rPr>
          <w:rFonts w:ascii="ＭＳ ゴシック" w:eastAsia="ＭＳ ゴシック" w:hAnsi="ＭＳ ゴシック" w:hint="eastAsia"/>
          <w:sz w:val="28"/>
          <w:highlight w:val="yellow"/>
        </w:rPr>
        <w:t>⑦出演者やスタッフの感染対策</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8E70CE" w:rsidRDefault="008E70CE" w:rsidP="008E70CE">
      <w:pPr>
        <w:pStyle w:val="ac"/>
        <w:numPr>
          <w:ilvl w:val="0"/>
          <w:numId w:val="32"/>
        </w:numPr>
        <w:spacing w:line="300" w:lineRule="exact"/>
        <w:rPr>
          <w:rFonts w:ascii="ＭＳ ゴシック" w:eastAsia="ＭＳ ゴシック" w:hAnsi="ＭＳ ゴシック"/>
          <w:sz w:val="28"/>
        </w:rPr>
      </w:pPr>
      <w:r w:rsidRPr="008E70CE">
        <w:rPr>
          <w:rFonts w:ascii="ＭＳ ゴシック" w:eastAsia="ＭＳ ゴシック" w:hAnsi="ＭＳ ゴシック" w:hint="eastAsia"/>
          <w:sz w:val="28"/>
        </w:rPr>
        <w:t>出演者やスタッフによる、練習時・本番時における上記(１)感染経路に応じた感染対策</w:t>
      </w:r>
      <w:r>
        <w:rPr>
          <w:rFonts w:ascii="ＭＳ ゴシック" w:eastAsia="ＭＳ ゴシック" w:hAnsi="ＭＳ ゴシック" w:hint="eastAsia"/>
          <w:sz w:val="28"/>
        </w:rPr>
        <w:t>に加え、健康管理や必要に応じた検査等の実施</w:t>
      </w:r>
    </w:p>
    <w:p w:rsidR="008E70CE" w:rsidRDefault="008E70CE" w:rsidP="008E70CE">
      <w:pPr>
        <w:pStyle w:val="ac"/>
        <w:numPr>
          <w:ilvl w:val="0"/>
          <w:numId w:val="32"/>
        </w:num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舞台と客席との適切な距離</w:t>
      </w:r>
      <w:r w:rsidR="00A86C8A">
        <w:rPr>
          <w:rFonts w:ascii="ＭＳ ゴシック" w:eastAsia="ＭＳ ゴシック" w:hAnsi="ＭＳ ゴシック" w:hint="eastAsia"/>
          <w:sz w:val="28"/>
        </w:rPr>
        <w:t>の確保等、出演者やスタッフから参加者に感染させないための対策の実施</w:t>
      </w:r>
    </w:p>
    <w:p w:rsidR="00A86C8A" w:rsidRPr="008E70CE" w:rsidRDefault="00A86C8A" w:rsidP="00A86C8A">
      <w:pPr>
        <w:pStyle w:val="ac"/>
        <w:spacing w:line="300" w:lineRule="exact"/>
        <w:ind w:left="420"/>
        <w:rPr>
          <w:rFonts w:ascii="ＭＳ ゴシック" w:eastAsia="ＭＳ ゴシック" w:hAnsi="ＭＳ ゴシック"/>
          <w:sz w:val="28"/>
        </w:rPr>
      </w:pPr>
    </w:p>
    <w:p w:rsidR="001A35EA" w:rsidRPr="008E70CE" w:rsidRDefault="001A35EA" w:rsidP="008E70CE">
      <w:pPr>
        <w:adjustRightInd w:val="0"/>
        <w:snapToGrid w:val="0"/>
        <w:rPr>
          <w:rFonts w:ascii="ＭＳ ゴシック" w:eastAsia="ＭＳ ゴシック" w:hAnsi="ＭＳ ゴシック"/>
          <w:sz w:val="28"/>
        </w:rPr>
      </w:pPr>
      <w:r w:rsidRPr="008E70C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A86C8A" w:rsidRPr="00A86C8A" w:rsidRDefault="00A86C8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※対策の例であり、必須の取組ではないことに留意すること</w:t>
            </w:r>
          </w:p>
          <w:p w:rsidR="001A35EA" w:rsidRDefault="00A86C8A" w:rsidP="005D048A">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日常から行なう出演者やスタッフの感染対策の実施</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健康アプリの活用等による健康管理</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出演者やスタッフの必要に応じた検査の実施</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発熱等の症状がある者は出演・練習を控える</w:t>
            </w:r>
          </w:p>
          <w:p w:rsidR="00A86C8A" w:rsidRDefault="00A86C8A" w:rsidP="00A86C8A">
            <w:pPr>
              <w:pStyle w:val="a7"/>
              <w:numPr>
                <w:ilvl w:val="0"/>
                <w:numId w:val="36"/>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練習時やその前後の活動等における適切なマスクの正しい着用、出演者や</w:t>
            </w:r>
            <w:r w:rsidR="007256C3">
              <w:rPr>
                <w:rFonts w:ascii="ＭＳ ゴシック" w:eastAsia="ＭＳ ゴシック" w:hAnsi="ＭＳ ゴシック" w:hint="eastAsia"/>
                <w:sz w:val="28"/>
              </w:rPr>
              <w:t>スタッフの関係者間の適切な距離確保、換気等</w:t>
            </w:r>
          </w:p>
          <w:p w:rsidR="007256C3" w:rsidRDefault="007256C3" w:rsidP="007256C3">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本番及びその前後の活動における出演者やスタッフの感染対策(舞台上等でのマスク着用の有無等に応じた適切な距離の確保、換気、飲食を伴う際の適切な感染対策等)の実施</w:t>
            </w:r>
          </w:p>
          <w:p w:rsidR="007256C3" w:rsidRPr="007256C3" w:rsidRDefault="007256C3" w:rsidP="007256C3">
            <w:pPr>
              <w:pStyle w:val="a7"/>
              <w:numPr>
                <w:ilvl w:val="0"/>
                <w:numId w:val="2"/>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591976" w:rsidRDefault="00591976" w:rsidP="00591976">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591976" w:rsidRDefault="00983D6F" w:rsidP="0059197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Pr="00591976" w:rsidRDefault="0076668A" w:rsidP="007256C3">
      <w:pPr>
        <w:adjustRightInd w:val="0"/>
        <w:snapToGrid w:val="0"/>
        <w:jc w:val="left"/>
        <w:rPr>
          <w:rFonts w:ascii="ＭＳ ゴシック" w:eastAsia="ＭＳ ゴシック" w:hAnsi="ＭＳ ゴシック"/>
          <w:sz w:val="28"/>
        </w:rPr>
      </w:pPr>
      <w:r w:rsidRPr="004D754C">
        <w:rPr>
          <w:rFonts w:ascii="ＭＳ ゴシック" w:eastAsia="ＭＳ ゴシック" w:hAnsi="ＭＳ ゴシック" w:hint="eastAsia"/>
          <w:sz w:val="28"/>
          <w:highlight w:val="yellow"/>
        </w:rPr>
        <w:t>※提出時には、</w:t>
      </w:r>
      <w:r w:rsidR="00983D6F">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r w:rsidR="00983D6F">
        <w:rPr>
          <w:rFonts w:ascii="ＭＳ ゴシック" w:eastAsia="ＭＳ ゴシック" w:hAnsi="ＭＳ ゴシック"/>
          <w:i/>
          <w:sz w:val="28"/>
        </w:rPr>
        <w:br w:type="page"/>
      </w:r>
    </w:p>
    <w:p w:rsidR="00EA55CF" w:rsidRPr="00591976" w:rsidRDefault="00C07D73" w:rsidP="009014A7">
      <w:pPr>
        <w:snapToGrid w:val="0"/>
        <w:jc w:val="left"/>
        <w:rPr>
          <w:rFonts w:ascii="ＭＳ ゴシック" w:eastAsia="ＭＳ ゴシック" w:hAnsi="ＭＳ ゴシック"/>
          <w:i/>
          <w:sz w:val="36"/>
          <w:szCs w:val="36"/>
        </w:rPr>
      </w:pPr>
      <w:r>
        <w:rPr>
          <w:rFonts w:ascii="ＭＳ ゴシック" w:eastAsia="ＭＳ ゴシック" w:hAnsi="ＭＳ ゴシック" w:hint="eastAsia"/>
          <w:i/>
          <w:color w:val="FF0000"/>
          <w:sz w:val="36"/>
          <w:szCs w:val="36"/>
        </w:rPr>
        <w:lastRenderedPageBreak/>
        <w:t>３</w:t>
      </w:r>
      <w:r w:rsidR="00EA55CF" w:rsidRPr="00591976">
        <w:rPr>
          <w:rFonts w:ascii="ＭＳ ゴシック" w:eastAsia="ＭＳ ゴシック" w:hAnsi="ＭＳ ゴシック" w:hint="eastAsia"/>
          <w:i/>
          <w:color w:val="FF0000"/>
          <w:sz w:val="36"/>
          <w:szCs w:val="36"/>
        </w:rPr>
        <w:t>は、</w:t>
      </w:r>
      <w:r w:rsidR="0076668A" w:rsidRPr="00591976">
        <w:rPr>
          <w:rFonts w:ascii="ＭＳ ゴシック" w:eastAsia="ＭＳ ゴシック" w:hAnsi="ＭＳ ゴシック" w:hint="eastAsia"/>
          <w:i/>
          <w:color w:val="FF0000"/>
          <w:sz w:val="36"/>
          <w:szCs w:val="36"/>
        </w:rPr>
        <w:t>該当する</w:t>
      </w:r>
      <w:r w:rsidR="0076668A" w:rsidRPr="00591976">
        <w:rPr>
          <w:rFonts w:ascii="ＭＳ ゴシック" w:eastAsia="ＭＳ ゴシック" w:hAnsi="ＭＳ ゴシック"/>
          <w:i/>
          <w:color w:val="FF0000"/>
          <w:sz w:val="36"/>
          <w:szCs w:val="36"/>
        </w:rPr>
        <w:t>場合のみ記載してください</w:t>
      </w:r>
      <w:r w:rsidR="00EA55CF" w:rsidRPr="00591976">
        <w:rPr>
          <w:rFonts w:ascii="ＭＳ ゴシック" w:eastAsia="ＭＳ ゴシック" w:hAnsi="ＭＳ ゴシック" w:hint="eastAsia"/>
          <w:i/>
          <w:color w:val="FF0000"/>
          <w:sz w:val="36"/>
          <w:szCs w:val="36"/>
        </w:rPr>
        <w:t>。</w:t>
      </w:r>
    </w:p>
    <w:p w:rsidR="003B65E8" w:rsidRDefault="003B65E8" w:rsidP="003B65E8">
      <w:pPr>
        <w:snapToGrid w:val="0"/>
        <w:jc w:val="left"/>
        <w:rPr>
          <w:rFonts w:ascii="ＭＳ ゴシック" w:eastAsia="ＭＳ ゴシック" w:hAnsi="ＭＳ ゴシック"/>
          <w:sz w:val="28"/>
          <w:bdr w:val="single" w:sz="4" w:space="0" w:color="auto"/>
        </w:rPr>
      </w:pPr>
    </w:p>
    <w:p w:rsidR="003B65E8" w:rsidRDefault="003B65E8" w:rsidP="003B65E8">
      <w:pPr>
        <w:snapToGrid w:val="0"/>
        <w:jc w:val="left"/>
        <w:rPr>
          <w:rFonts w:ascii="ＭＳ ゴシック" w:eastAsia="ＭＳ ゴシック" w:hAnsi="ＭＳ ゴシック"/>
          <w:sz w:val="28"/>
          <w:bdr w:val="single" w:sz="4" w:space="0" w:color="auto"/>
        </w:rPr>
      </w:pPr>
    </w:p>
    <w:p w:rsidR="003B65E8" w:rsidRPr="007319DB" w:rsidRDefault="003B65E8" w:rsidP="00132923">
      <w:pPr>
        <w:jc w:val="left"/>
        <w:rPr>
          <w:rFonts w:ascii="ＭＳ ゴシック" w:eastAsia="ＭＳ ゴシック" w:hAnsi="ＭＳ ゴシック"/>
          <w:sz w:val="28"/>
        </w:rPr>
      </w:pPr>
      <w:r w:rsidRPr="00132923">
        <w:rPr>
          <w:rFonts w:ascii="ＭＳ ゴシック" w:eastAsia="ＭＳ ゴシック" w:hAnsi="ＭＳ ゴシック" w:hint="eastAsia"/>
          <w:sz w:val="28"/>
          <w:szCs w:val="28"/>
          <w:bdr w:val="single" w:sz="4" w:space="0" w:color="auto"/>
        </w:rPr>
        <w:t xml:space="preserve">３.専門家との調整状況　</w:t>
      </w:r>
      <w:r w:rsidRPr="007319DB">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7319DB">
        <w:rPr>
          <w:rFonts w:ascii="ＭＳ ゴシック" w:eastAsia="ＭＳ ゴシック" w:hAnsi="ＭＳ ゴシック" w:hint="eastAsia"/>
          <w:sz w:val="28"/>
        </w:rPr>
        <w:t>※専門家の事前確認を受けた場合に記載</w:t>
      </w:r>
    </w:p>
    <w:p w:rsidR="003B65E8" w:rsidRPr="004D754C" w:rsidRDefault="003B65E8" w:rsidP="003B65E8">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助言を受けた専門家：（所属）</w:t>
      </w:r>
      <w:r>
        <w:rPr>
          <w:rFonts w:ascii="ＭＳ ゴシック" w:eastAsia="ＭＳ ゴシック" w:hAnsi="ＭＳ ゴシック"/>
          <w:sz w:val="28"/>
        </w:rPr>
        <w:br/>
      </w:r>
      <w:r>
        <w:rPr>
          <w:rFonts w:ascii="ＭＳ ゴシック" w:eastAsia="ＭＳ ゴシック" w:hAnsi="ＭＳ ゴシック" w:hint="eastAsia"/>
          <w:sz w:val="28"/>
        </w:rPr>
        <w:t xml:space="preserve">　　　　　　　　　     （氏名）</w:t>
      </w:r>
      <w:r>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3B65E8"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7C" w:rsidRDefault="00A7287C" w:rsidP="0079295B">
      <w:r>
        <w:separator/>
      </w:r>
    </w:p>
  </w:endnote>
  <w:endnote w:type="continuationSeparator" w:id="0">
    <w:p w:rsidR="00A7287C" w:rsidRDefault="00A7287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7C" w:rsidRDefault="00A7287C" w:rsidP="0079295B">
      <w:r>
        <w:separator/>
      </w:r>
    </w:p>
  </w:footnote>
  <w:footnote w:type="continuationSeparator" w:id="0">
    <w:p w:rsidR="00A7287C" w:rsidRDefault="00A7287C" w:rsidP="007929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87C" w:rsidRPr="00C07D73" w:rsidRDefault="007256C3" w:rsidP="00C07D73">
    <w:pPr>
      <w:pStyle w:val="a3"/>
      <w:jc w:val="right"/>
      <w:rPr>
        <w:rFonts w:ascii="ＭＳ ゴシック" w:eastAsia="ＭＳ ゴシック" w:hAnsi="ＭＳ ゴシック"/>
      </w:rPr>
    </w:pPr>
    <w:r>
      <w:rPr>
        <w:rFonts w:ascii="ＭＳ ゴシック" w:eastAsia="ＭＳ ゴシック" w:hAnsi="ＭＳ ゴシック" w:hint="eastAsia"/>
      </w:rPr>
      <w:t>令和</w:t>
    </w:r>
    <w:r w:rsidR="007D069B">
      <w:rPr>
        <w:rFonts w:ascii="ＭＳ ゴシック" w:eastAsia="ＭＳ ゴシック" w:hAnsi="ＭＳ ゴシック" w:hint="eastAsia"/>
      </w:rPr>
      <w:t>４</w:t>
    </w:r>
    <w:r>
      <w:rPr>
        <w:rFonts w:ascii="ＭＳ ゴシック" w:eastAsia="ＭＳ ゴシック" w:hAnsi="ＭＳ ゴシック"/>
      </w:rPr>
      <w:t>年</w:t>
    </w:r>
    <w:r w:rsidR="007D069B">
      <w:rPr>
        <w:rFonts w:ascii="ＭＳ ゴシック" w:eastAsia="ＭＳ ゴシック" w:hAnsi="ＭＳ ゴシック" w:hint="eastAsia"/>
      </w:rPr>
      <w:t>９</w:t>
    </w:r>
    <w:r>
      <w:rPr>
        <w:rFonts w:ascii="ＭＳ ゴシック" w:eastAsia="ＭＳ ゴシック" w:hAnsi="ＭＳ ゴシック"/>
      </w:rPr>
      <w:t>月</w:t>
    </w:r>
    <w:r w:rsidR="005A62E8">
      <w:rPr>
        <w:rFonts w:ascii="ＭＳ ゴシック" w:eastAsia="ＭＳ ゴシック" w:hAnsi="ＭＳ ゴシック" w:hint="eastAsia"/>
      </w:rPr>
      <w:t>９</w:t>
    </w:r>
    <w:r>
      <w:rPr>
        <w:rFonts w:ascii="ＭＳ ゴシック" w:eastAsia="ＭＳ ゴシック" w:hAnsi="ＭＳ ゴシック"/>
      </w:rPr>
      <w:t>日</w:t>
    </w:r>
    <w:r w:rsidR="00F94208">
      <w:rPr>
        <w:rFonts w:ascii="ＭＳ ゴシック" w:eastAsia="ＭＳ ゴシック" w:hAnsi="ＭＳ ゴシック" w:hint="eastAsia"/>
      </w:rPr>
      <w:t xml:space="preserve">　更新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443273C"/>
    <w:multiLevelType w:val="hybridMultilevel"/>
    <w:tmpl w:val="9062618A"/>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0B7B202E"/>
    <w:multiLevelType w:val="hybridMultilevel"/>
    <w:tmpl w:val="DCFAE4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031D10"/>
    <w:multiLevelType w:val="hybridMultilevel"/>
    <w:tmpl w:val="66D0B848"/>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303EB8"/>
    <w:multiLevelType w:val="hybridMultilevel"/>
    <w:tmpl w:val="B82643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1FB05BE9"/>
    <w:multiLevelType w:val="hybridMultilevel"/>
    <w:tmpl w:val="8C82DAB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4" w15:restartNumberingAfterBreak="0">
    <w:nsid w:val="2E6E7132"/>
    <w:multiLevelType w:val="hybridMultilevel"/>
    <w:tmpl w:val="A4F6FB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3ED4770"/>
    <w:multiLevelType w:val="hybridMultilevel"/>
    <w:tmpl w:val="B40228B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6C4DB4"/>
    <w:multiLevelType w:val="hybridMultilevel"/>
    <w:tmpl w:val="D6BEE1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9" w15:restartNumberingAfterBreak="0">
    <w:nsid w:val="48A823D9"/>
    <w:multiLevelType w:val="hybridMultilevel"/>
    <w:tmpl w:val="B3287194"/>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42362A"/>
    <w:multiLevelType w:val="hybridMultilevel"/>
    <w:tmpl w:val="C39260DA"/>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D5408E"/>
    <w:multiLevelType w:val="hybridMultilevel"/>
    <w:tmpl w:val="EC5055F4"/>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32F012D"/>
    <w:multiLevelType w:val="hybridMultilevel"/>
    <w:tmpl w:val="76CE494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5E81563E"/>
    <w:multiLevelType w:val="hybridMultilevel"/>
    <w:tmpl w:val="74E6410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361D99"/>
    <w:multiLevelType w:val="hybridMultilevel"/>
    <w:tmpl w:val="A5506C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8F12FCE"/>
    <w:multiLevelType w:val="hybridMultilevel"/>
    <w:tmpl w:val="6ADE5754"/>
    <w:lvl w:ilvl="0" w:tplc="D2FA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6F3D5618"/>
    <w:multiLevelType w:val="hybridMultilevel"/>
    <w:tmpl w:val="41944972"/>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2D2034"/>
    <w:multiLevelType w:val="hybridMultilevel"/>
    <w:tmpl w:val="7D525A96"/>
    <w:lvl w:ilvl="0" w:tplc="26E0D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F00648"/>
    <w:multiLevelType w:val="hybridMultilevel"/>
    <w:tmpl w:val="641E6A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736563"/>
    <w:multiLevelType w:val="hybridMultilevel"/>
    <w:tmpl w:val="839EBA8C"/>
    <w:lvl w:ilvl="0" w:tplc="0E42531E">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77491020"/>
    <w:multiLevelType w:val="hybridMultilevel"/>
    <w:tmpl w:val="0544600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5"/>
  </w:num>
  <w:num w:numId="3">
    <w:abstractNumId w:val="27"/>
  </w:num>
  <w:num w:numId="4">
    <w:abstractNumId w:val="0"/>
  </w:num>
  <w:num w:numId="5">
    <w:abstractNumId w:val="8"/>
  </w:num>
  <w:num w:numId="6">
    <w:abstractNumId w:val="24"/>
  </w:num>
  <w:num w:numId="7">
    <w:abstractNumId w:val="21"/>
  </w:num>
  <w:num w:numId="8">
    <w:abstractNumId w:val="11"/>
  </w:num>
  <w:num w:numId="9">
    <w:abstractNumId w:val="5"/>
  </w:num>
  <w:num w:numId="10">
    <w:abstractNumId w:val="18"/>
  </w:num>
  <w:num w:numId="11">
    <w:abstractNumId w:val="22"/>
  </w:num>
  <w:num w:numId="12">
    <w:abstractNumId w:val="2"/>
  </w:num>
  <w:num w:numId="13">
    <w:abstractNumId w:val="9"/>
  </w:num>
  <w:num w:numId="14">
    <w:abstractNumId w:val="3"/>
  </w:num>
  <w:num w:numId="15">
    <w:abstractNumId w:val="7"/>
  </w:num>
  <w:num w:numId="16">
    <w:abstractNumId w:val="31"/>
  </w:num>
  <w:num w:numId="17">
    <w:abstractNumId w:val="13"/>
  </w:num>
  <w:num w:numId="18">
    <w:abstractNumId w:val="30"/>
  </w:num>
  <w:num w:numId="19">
    <w:abstractNumId w:val="17"/>
  </w:num>
  <w:num w:numId="20">
    <w:abstractNumId w:val="29"/>
  </w:num>
  <w:num w:numId="21">
    <w:abstractNumId w:val="4"/>
  </w:num>
  <w:num w:numId="22">
    <w:abstractNumId w:val="23"/>
  </w:num>
  <w:num w:numId="23">
    <w:abstractNumId w:val="19"/>
  </w:num>
  <w:num w:numId="24">
    <w:abstractNumId w:val="14"/>
  </w:num>
  <w:num w:numId="25">
    <w:abstractNumId w:val="12"/>
  </w:num>
  <w:num w:numId="26">
    <w:abstractNumId w:val="28"/>
  </w:num>
  <w:num w:numId="27">
    <w:abstractNumId w:val="34"/>
  </w:num>
  <w:num w:numId="28">
    <w:abstractNumId w:val="10"/>
  </w:num>
  <w:num w:numId="29">
    <w:abstractNumId w:val="36"/>
  </w:num>
  <w:num w:numId="30">
    <w:abstractNumId w:val="1"/>
  </w:num>
  <w:num w:numId="31">
    <w:abstractNumId w:val="20"/>
  </w:num>
  <w:num w:numId="32">
    <w:abstractNumId w:val="15"/>
  </w:num>
  <w:num w:numId="33">
    <w:abstractNumId w:val="6"/>
  </w:num>
  <w:num w:numId="34">
    <w:abstractNumId w:val="32"/>
  </w:num>
  <w:num w:numId="35">
    <w:abstractNumId w:val="35"/>
  </w:num>
  <w:num w:numId="36">
    <w:abstractNumId w:val="1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15173"/>
    <w:rsid w:val="000533AF"/>
    <w:rsid w:val="000B642C"/>
    <w:rsid w:val="000B6BF7"/>
    <w:rsid w:val="000D4FBA"/>
    <w:rsid w:val="00100F99"/>
    <w:rsid w:val="00111C10"/>
    <w:rsid w:val="001163F3"/>
    <w:rsid w:val="00124006"/>
    <w:rsid w:val="001274C9"/>
    <w:rsid w:val="00132923"/>
    <w:rsid w:val="001459C8"/>
    <w:rsid w:val="001A35EA"/>
    <w:rsid w:val="001D6E3C"/>
    <w:rsid w:val="001E1C65"/>
    <w:rsid w:val="001F39D2"/>
    <w:rsid w:val="00247F12"/>
    <w:rsid w:val="00251403"/>
    <w:rsid w:val="00296481"/>
    <w:rsid w:val="002A016A"/>
    <w:rsid w:val="00317CC9"/>
    <w:rsid w:val="00351504"/>
    <w:rsid w:val="00382E53"/>
    <w:rsid w:val="003B4F66"/>
    <w:rsid w:val="003B65E8"/>
    <w:rsid w:val="003D132A"/>
    <w:rsid w:val="00422441"/>
    <w:rsid w:val="004310EA"/>
    <w:rsid w:val="0046101A"/>
    <w:rsid w:val="00475F27"/>
    <w:rsid w:val="004A31C1"/>
    <w:rsid w:val="004C0D99"/>
    <w:rsid w:val="004D754C"/>
    <w:rsid w:val="0054754E"/>
    <w:rsid w:val="00563BB9"/>
    <w:rsid w:val="00591504"/>
    <w:rsid w:val="00591976"/>
    <w:rsid w:val="005A62E8"/>
    <w:rsid w:val="005A6F11"/>
    <w:rsid w:val="005B0BB9"/>
    <w:rsid w:val="005D048A"/>
    <w:rsid w:val="005D3E1F"/>
    <w:rsid w:val="005D5494"/>
    <w:rsid w:val="005E63B1"/>
    <w:rsid w:val="00694941"/>
    <w:rsid w:val="006B0FB7"/>
    <w:rsid w:val="006D776D"/>
    <w:rsid w:val="007256C3"/>
    <w:rsid w:val="007319DB"/>
    <w:rsid w:val="00736FB0"/>
    <w:rsid w:val="007411A0"/>
    <w:rsid w:val="00755BF7"/>
    <w:rsid w:val="00756931"/>
    <w:rsid w:val="00757926"/>
    <w:rsid w:val="0076668A"/>
    <w:rsid w:val="0079295B"/>
    <w:rsid w:val="007A6DA6"/>
    <w:rsid w:val="007D069B"/>
    <w:rsid w:val="007F569D"/>
    <w:rsid w:val="00801DEB"/>
    <w:rsid w:val="0086128F"/>
    <w:rsid w:val="0087113D"/>
    <w:rsid w:val="008A3649"/>
    <w:rsid w:val="008B1BAD"/>
    <w:rsid w:val="008D01A7"/>
    <w:rsid w:val="008D63C3"/>
    <w:rsid w:val="008E182E"/>
    <w:rsid w:val="008E70CE"/>
    <w:rsid w:val="008F58AF"/>
    <w:rsid w:val="009014A7"/>
    <w:rsid w:val="00901CAF"/>
    <w:rsid w:val="00911F43"/>
    <w:rsid w:val="009243EF"/>
    <w:rsid w:val="00925C42"/>
    <w:rsid w:val="00926B32"/>
    <w:rsid w:val="00941DE5"/>
    <w:rsid w:val="009568B8"/>
    <w:rsid w:val="00983D6F"/>
    <w:rsid w:val="009F4050"/>
    <w:rsid w:val="00A042E0"/>
    <w:rsid w:val="00A463FA"/>
    <w:rsid w:val="00A7287C"/>
    <w:rsid w:val="00A86C8A"/>
    <w:rsid w:val="00AD62CC"/>
    <w:rsid w:val="00B30999"/>
    <w:rsid w:val="00B5078C"/>
    <w:rsid w:val="00B63A47"/>
    <w:rsid w:val="00B66CFE"/>
    <w:rsid w:val="00BE331C"/>
    <w:rsid w:val="00BF4C14"/>
    <w:rsid w:val="00C0017A"/>
    <w:rsid w:val="00C0297B"/>
    <w:rsid w:val="00C07D73"/>
    <w:rsid w:val="00C13495"/>
    <w:rsid w:val="00C37D21"/>
    <w:rsid w:val="00C62F88"/>
    <w:rsid w:val="00CA7200"/>
    <w:rsid w:val="00CA7E7B"/>
    <w:rsid w:val="00CF444C"/>
    <w:rsid w:val="00D06915"/>
    <w:rsid w:val="00D148F3"/>
    <w:rsid w:val="00D44378"/>
    <w:rsid w:val="00D772CA"/>
    <w:rsid w:val="00DB1C0E"/>
    <w:rsid w:val="00DC242D"/>
    <w:rsid w:val="00DD0ED2"/>
    <w:rsid w:val="00DF7D03"/>
    <w:rsid w:val="00E676D2"/>
    <w:rsid w:val="00EA55CF"/>
    <w:rsid w:val="00EB393F"/>
    <w:rsid w:val="00ED700D"/>
    <w:rsid w:val="00F370C6"/>
    <w:rsid w:val="00F442C1"/>
    <w:rsid w:val="00F814B9"/>
    <w:rsid w:val="00F94208"/>
    <w:rsid w:val="00F94A11"/>
    <w:rsid w:val="00FA4B87"/>
    <w:rsid w:val="00FD05D2"/>
    <w:rsid w:val="00FD0D47"/>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 w:type="character" w:styleId="ab">
    <w:name w:val="Hyperlink"/>
    <w:basedOn w:val="a0"/>
    <w:uiPriority w:val="99"/>
    <w:unhideWhenUsed/>
    <w:rsid w:val="007F569D"/>
    <w:rPr>
      <w:color w:val="0563C1" w:themeColor="hyperlink"/>
      <w:u w:val="single"/>
    </w:rPr>
  </w:style>
  <w:style w:type="paragraph" w:styleId="ac">
    <w:name w:val="No Spacing"/>
    <w:uiPriority w:val="1"/>
    <w:qFormat/>
    <w:rsid w:val="00C0017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5984-D519-4CBD-8B61-AC81D89E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d109</cp:lastModifiedBy>
  <cp:revision>2</cp:revision>
  <cp:lastPrinted>2022-09-12T05:14:00Z</cp:lastPrinted>
  <dcterms:created xsi:type="dcterms:W3CDTF">2022-09-18T01:33:00Z</dcterms:created>
  <dcterms:modified xsi:type="dcterms:W3CDTF">2022-09-18T01:33:00Z</dcterms:modified>
</cp:coreProperties>
</file>